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3D" w:rsidRDefault="0031053D" w:rsidP="0031053D">
      <w:pPr>
        <w:pStyle w:val="a4"/>
        <w:spacing w:before="0" w:beforeAutospacing="0" w:after="0" w:afterAutospacing="0"/>
        <w:jc w:val="center"/>
      </w:pPr>
    </w:p>
    <w:p w:rsidR="0031053D" w:rsidRDefault="0031053D" w:rsidP="0031053D">
      <w:pPr>
        <w:pStyle w:val="a4"/>
        <w:spacing w:before="0" w:beforeAutospacing="0" w:after="0" w:afterAutospacing="0"/>
        <w:jc w:val="center"/>
      </w:pPr>
    </w:p>
    <w:p w:rsidR="0031053D" w:rsidRDefault="0031053D" w:rsidP="0031053D">
      <w:pPr>
        <w:pStyle w:val="a4"/>
        <w:spacing w:before="0" w:beforeAutospacing="0" w:after="0" w:afterAutospacing="0"/>
        <w:jc w:val="center"/>
      </w:pPr>
    </w:p>
    <w:p w:rsidR="0031053D" w:rsidRDefault="0031053D" w:rsidP="0031053D">
      <w:pPr>
        <w:pStyle w:val="a4"/>
        <w:spacing w:before="0" w:beforeAutospacing="0" w:after="0" w:afterAutospacing="0"/>
        <w:jc w:val="center"/>
      </w:pPr>
    </w:p>
    <w:p w:rsidR="0031053D" w:rsidRDefault="0031053D" w:rsidP="0031053D">
      <w:pPr>
        <w:pStyle w:val="a4"/>
        <w:spacing w:before="0" w:beforeAutospacing="0" w:after="0" w:afterAutospacing="0"/>
        <w:jc w:val="center"/>
      </w:pPr>
    </w:p>
    <w:p w:rsidR="0031053D" w:rsidRDefault="0031053D" w:rsidP="0031053D">
      <w:pPr>
        <w:pStyle w:val="a4"/>
        <w:spacing w:before="0" w:beforeAutospacing="0" w:after="0" w:afterAutospacing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-810260</wp:posOffset>
            </wp:positionV>
            <wp:extent cx="1352550" cy="12954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53D" w:rsidRDefault="0031053D" w:rsidP="0031053D">
      <w:pPr>
        <w:pStyle w:val="a4"/>
        <w:spacing w:before="0" w:beforeAutospacing="0" w:after="0" w:afterAutospacing="0"/>
      </w:pPr>
    </w:p>
    <w:p w:rsidR="0031053D" w:rsidRPr="0036386F" w:rsidRDefault="0031053D" w:rsidP="0031053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</w:t>
      </w:r>
      <w:r w:rsidRPr="0036386F">
        <w:rPr>
          <w:b/>
          <w:sz w:val="44"/>
          <w:szCs w:val="44"/>
        </w:rPr>
        <w:t>СОБРАНИЕ ДЕПУТАТОВ</w:t>
      </w:r>
    </w:p>
    <w:p w:rsidR="0031053D" w:rsidRPr="0036386F" w:rsidRDefault="0031053D" w:rsidP="0031053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КОСОРЖАНСКОГО</w:t>
      </w:r>
      <w:r w:rsidRPr="0036386F">
        <w:rPr>
          <w:b/>
          <w:sz w:val="44"/>
          <w:szCs w:val="44"/>
        </w:rPr>
        <w:t xml:space="preserve"> СЕЛЬСОВЕТА</w:t>
      </w:r>
    </w:p>
    <w:p w:rsidR="0031053D" w:rsidRPr="00F348E8" w:rsidRDefault="0031053D" w:rsidP="0031053D">
      <w:pPr>
        <w:jc w:val="center"/>
        <w:rPr>
          <w:sz w:val="40"/>
          <w:szCs w:val="40"/>
        </w:rPr>
      </w:pPr>
      <w:r w:rsidRPr="00F348E8">
        <w:rPr>
          <w:sz w:val="40"/>
          <w:szCs w:val="40"/>
        </w:rPr>
        <w:t>ЩИГРОВСКОГО РАЙОНА КУРСКОЙ ОБЛАСТИ</w:t>
      </w:r>
    </w:p>
    <w:p w:rsidR="0031053D" w:rsidRPr="00F348E8" w:rsidRDefault="0031053D" w:rsidP="0031053D">
      <w:pPr>
        <w:jc w:val="center"/>
      </w:pPr>
    </w:p>
    <w:p w:rsidR="0031053D" w:rsidRPr="00E15A6F" w:rsidRDefault="0031053D" w:rsidP="0031053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 Е Ш Е Н И Е</w:t>
      </w:r>
    </w:p>
    <w:p w:rsidR="0031053D" w:rsidRDefault="0031053D" w:rsidP="0031053D">
      <w:pPr>
        <w:pStyle w:val="a4"/>
        <w:spacing w:before="0" w:beforeAutospacing="0" w:after="0" w:afterAutospacing="0"/>
      </w:pPr>
    </w:p>
    <w:p w:rsidR="0016448B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</w:t>
      </w:r>
      <w:r w:rsidR="0016448B">
        <w:rPr>
          <w:sz w:val="28"/>
          <w:szCs w:val="28"/>
        </w:rPr>
        <w:t xml:space="preserve"> «11» мая 2017г.</w:t>
      </w:r>
      <w:r>
        <w:rPr>
          <w:sz w:val="28"/>
          <w:szCs w:val="28"/>
        </w:rPr>
        <w:t xml:space="preserve"> </w:t>
      </w:r>
      <w:r w:rsidR="0016448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№</w:t>
      </w:r>
      <w:r w:rsidR="0016448B">
        <w:rPr>
          <w:sz w:val="28"/>
          <w:szCs w:val="28"/>
        </w:rPr>
        <w:t>13-3-6</w:t>
      </w:r>
      <w:r>
        <w:rPr>
          <w:sz w:val="28"/>
          <w:szCs w:val="28"/>
        </w:rPr>
        <w:t xml:space="preserve"> 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rStyle w:val="a3"/>
          <w:sz w:val="28"/>
          <w:szCs w:val="28"/>
        </w:rPr>
      </w:pPr>
      <w:r w:rsidRPr="0031053D">
        <w:rPr>
          <w:rStyle w:val="a3"/>
          <w:sz w:val="28"/>
          <w:szCs w:val="28"/>
        </w:rPr>
        <w:t xml:space="preserve">Об утверждении Положения о порядке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rStyle w:val="a3"/>
          <w:sz w:val="28"/>
          <w:szCs w:val="28"/>
        </w:rPr>
      </w:pPr>
      <w:r w:rsidRPr="0031053D">
        <w:rPr>
          <w:rStyle w:val="a3"/>
          <w:sz w:val="28"/>
          <w:szCs w:val="28"/>
        </w:rPr>
        <w:t xml:space="preserve">проведения мониторинга муниципальных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rStyle w:val="a3"/>
          <w:sz w:val="28"/>
          <w:szCs w:val="28"/>
        </w:rPr>
      </w:pPr>
      <w:r w:rsidRPr="0031053D">
        <w:rPr>
          <w:rStyle w:val="a3"/>
          <w:sz w:val="28"/>
          <w:szCs w:val="28"/>
        </w:rPr>
        <w:t xml:space="preserve">правовых актов Собрания депутатов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rStyle w:val="a3"/>
          <w:sz w:val="28"/>
          <w:szCs w:val="28"/>
        </w:rPr>
      </w:pPr>
      <w:proofErr w:type="spellStart"/>
      <w:r w:rsidRPr="0031053D">
        <w:rPr>
          <w:rStyle w:val="a3"/>
          <w:sz w:val="28"/>
          <w:szCs w:val="28"/>
        </w:rPr>
        <w:t>Косоржанского</w:t>
      </w:r>
      <w:proofErr w:type="spellEnd"/>
      <w:r w:rsidRPr="0031053D">
        <w:rPr>
          <w:rStyle w:val="a3"/>
          <w:sz w:val="28"/>
          <w:szCs w:val="28"/>
        </w:rPr>
        <w:t xml:space="preserve"> сельсовета 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proofErr w:type="spellStart"/>
      <w:r w:rsidRPr="0031053D">
        <w:rPr>
          <w:rStyle w:val="a3"/>
          <w:sz w:val="28"/>
          <w:szCs w:val="28"/>
        </w:rPr>
        <w:t>Щигровского</w:t>
      </w:r>
      <w:proofErr w:type="spellEnd"/>
      <w:r w:rsidRPr="0031053D">
        <w:rPr>
          <w:rStyle w:val="a3"/>
          <w:sz w:val="28"/>
          <w:szCs w:val="28"/>
        </w:rPr>
        <w:t xml:space="preserve"> района Курской области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> </w:t>
      </w:r>
    </w:p>
    <w:p w:rsidR="0031053D" w:rsidRPr="0031053D" w:rsidRDefault="0031053D" w:rsidP="0031053D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053D">
        <w:rPr>
          <w:sz w:val="28"/>
          <w:szCs w:val="28"/>
        </w:rPr>
        <w:t xml:space="preserve">Руководствуясь Федеральным законом №173-ФЗ от 17.07.2009 года «Об антикоррупционной экспертизе нормативных правовых актов и проектов нормативных правовых актов», Собрание депутатов </w:t>
      </w:r>
      <w:proofErr w:type="spellStart"/>
      <w:r w:rsidRPr="0031053D">
        <w:rPr>
          <w:sz w:val="28"/>
          <w:szCs w:val="28"/>
        </w:rPr>
        <w:t>Косоржанского</w:t>
      </w:r>
      <w:proofErr w:type="spellEnd"/>
      <w:r w:rsidRPr="0031053D">
        <w:rPr>
          <w:sz w:val="28"/>
          <w:szCs w:val="28"/>
        </w:rPr>
        <w:t xml:space="preserve"> сельсовета </w:t>
      </w:r>
      <w:proofErr w:type="spellStart"/>
      <w:r w:rsidRPr="0031053D">
        <w:rPr>
          <w:sz w:val="28"/>
          <w:szCs w:val="28"/>
        </w:rPr>
        <w:t>Щигровского</w:t>
      </w:r>
      <w:proofErr w:type="spellEnd"/>
      <w:r w:rsidRPr="0031053D">
        <w:rPr>
          <w:sz w:val="28"/>
          <w:szCs w:val="28"/>
        </w:rPr>
        <w:t xml:space="preserve"> района Курской области </w:t>
      </w:r>
    </w:p>
    <w:p w:rsidR="0031053D" w:rsidRPr="0031053D" w:rsidRDefault="0031053D" w:rsidP="0031053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1053D">
        <w:rPr>
          <w:sz w:val="28"/>
          <w:szCs w:val="28"/>
        </w:rPr>
        <w:t> </w:t>
      </w:r>
      <w:r w:rsidRPr="0031053D">
        <w:rPr>
          <w:sz w:val="28"/>
          <w:szCs w:val="28"/>
        </w:rPr>
        <w:tab/>
      </w:r>
      <w:r w:rsidRPr="0031053D">
        <w:rPr>
          <w:sz w:val="28"/>
          <w:szCs w:val="28"/>
        </w:rPr>
        <w:tab/>
      </w:r>
      <w:r w:rsidRPr="0031053D">
        <w:rPr>
          <w:sz w:val="28"/>
          <w:szCs w:val="28"/>
        </w:rPr>
        <w:tab/>
      </w:r>
      <w:r w:rsidRPr="0031053D">
        <w:rPr>
          <w:sz w:val="28"/>
          <w:szCs w:val="28"/>
        </w:rPr>
        <w:tab/>
      </w:r>
      <w:r w:rsidRPr="0031053D">
        <w:rPr>
          <w:sz w:val="28"/>
          <w:szCs w:val="28"/>
        </w:rPr>
        <w:tab/>
        <w:t>РЕШИЛО:</w:t>
      </w:r>
    </w:p>
    <w:p w:rsidR="0031053D" w:rsidRPr="0031053D" w:rsidRDefault="0031053D" w:rsidP="0031053D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053D">
        <w:rPr>
          <w:sz w:val="28"/>
          <w:szCs w:val="28"/>
        </w:rPr>
        <w:t xml:space="preserve">1.Утвердить прилагаемое Положение о порядке проведения мониторинга муниципальных правовых актов Собрания депутатов </w:t>
      </w:r>
      <w:proofErr w:type="spellStart"/>
      <w:r w:rsidRPr="0031053D">
        <w:rPr>
          <w:sz w:val="28"/>
          <w:szCs w:val="28"/>
        </w:rPr>
        <w:t>Косоржанского</w:t>
      </w:r>
      <w:proofErr w:type="spellEnd"/>
      <w:r w:rsidRPr="0031053D">
        <w:rPr>
          <w:sz w:val="28"/>
          <w:szCs w:val="28"/>
        </w:rPr>
        <w:t xml:space="preserve"> сельсовета </w:t>
      </w:r>
      <w:proofErr w:type="spellStart"/>
      <w:r w:rsidRPr="0031053D">
        <w:rPr>
          <w:sz w:val="28"/>
          <w:szCs w:val="28"/>
        </w:rPr>
        <w:t>Щигровского</w:t>
      </w:r>
      <w:proofErr w:type="spellEnd"/>
      <w:r w:rsidRPr="0031053D">
        <w:rPr>
          <w:sz w:val="28"/>
          <w:szCs w:val="28"/>
        </w:rPr>
        <w:t xml:space="preserve"> района Курской области  (приложение № 1).</w:t>
      </w:r>
    </w:p>
    <w:p w:rsidR="0031053D" w:rsidRPr="0031053D" w:rsidRDefault="0031053D" w:rsidP="0031053D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053D">
        <w:rPr>
          <w:sz w:val="28"/>
          <w:szCs w:val="28"/>
        </w:rPr>
        <w:t>2. Настоящее решение вступает в силу с момента обнародования.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> 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>Председатель Собрания депутатов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proofErr w:type="spellStart"/>
      <w:r w:rsidRPr="0031053D">
        <w:rPr>
          <w:sz w:val="28"/>
          <w:szCs w:val="28"/>
        </w:rPr>
        <w:t>Косоржанского</w:t>
      </w:r>
      <w:proofErr w:type="spellEnd"/>
      <w:r w:rsidRPr="0031053D">
        <w:rPr>
          <w:sz w:val="28"/>
          <w:szCs w:val="28"/>
        </w:rPr>
        <w:t xml:space="preserve"> сельсовета                 </w:t>
      </w:r>
      <w:r>
        <w:rPr>
          <w:sz w:val="28"/>
          <w:szCs w:val="28"/>
        </w:rPr>
        <w:t xml:space="preserve">                          </w:t>
      </w:r>
      <w:r w:rsidRPr="0031053D">
        <w:rPr>
          <w:sz w:val="28"/>
          <w:szCs w:val="28"/>
        </w:rPr>
        <w:t xml:space="preserve">                  Т.В.Терехова.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 xml:space="preserve">Глава </w:t>
      </w:r>
      <w:proofErr w:type="spellStart"/>
      <w:r w:rsidRPr="0031053D">
        <w:rPr>
          <w:sz w:val="28"/>
          <w:szCs w:val="28"/>
        </w:rPr>
        <w:t>Косоржанского</w:t>
      </w:r>
      <w:proofErr w:type="spellEnd"/>
      <w:r w:rsidRPr="0031053D">
        <w:rPr>
          <w:sz w:val="28"/>
          <w:szCs w:val="28"/>
        </w:rPr>
        <w:t xml:space="preserve"> сельсовета              </w:t>
      </w:r>
      <w:r>
        <w:rPr>
          <w:sz w:val="28"/>
          <w:szCs w:val="28"/>
        </w:rPr>
        <w:t xml:space="preserve">                                </w:t>
      </w:r>
      <w:r w:rsidRPr="0031053D">
        <w:rPr>
          <w:sz w:val="28"/>
          <w:szCs w:val="28"/>
        </w:rPr>
        <w:t xml:space="preserve">    </w:t>
      </w:r>
      <w:proofErr w:type="spellStart"/>
      <w:r w:rsidRPr="0031053D">
        <w:rPr>
          <w:sz w:val="28"/>
          <w:szCs w:val="28"/>
        </w:rPr>
        <w:t>Н.Н.Шашков</w:t>
      </w:r>
      <w:proofErr w:type="spellEnd"/>
      <w:r w:rsidRPr="0031053D">
        <w:rPr>
          <w:sz w:val="28"/>
          <w:szCs w:val="28"/>
        </w:rPr>
        <w:t>.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> </w:t>
      </w:r>
    </w:p>
    <w:p w:rsidR="0031053D" w:rsidRPr="0031053D" w:rsidRDefault="0031053D" w:rsidP="0031053D">
      <w:pPr>
        <w:pStyle w:val="a4"/>
        <w:spacing w:before="0" w:beforeAutospacing="0" w:after="0" w:afterAutospacing="0"/>
        <w:rPr>
          <w:sz w:val="28"/>
          <w:szCs w:val="28"/>
        </w:rPr>
      </w:pPr>
      <w:r w:rsidRPr="0031053D">
        <w:rPr>
          <w:sz w:val="28"/>
          <w:szCs w:val="28"/>
        </w:rPr>
        <w:t> </w:t>
      </w:r>
    </w:p>
    <w:p w:rsidR="0031053D" w:rsidRDefault="0031053D" w:rsidP="0031053D">
      <w:pPr>
        <w:pStyle w:val="a4"/>
        <w:spacing w:before="0" w:beforeAutospacing="0" w:after="0" w:afterAutospacing="0"/>
      </w:pPr>
      <w:r>
        <w:t> </w:t>
      </w:r>
    </w:p>
    <w:p w:rsidR="0031053D" w:rsidRDefault="0031053D" w:rsidP="0031053D">
      <w:pPr>
        <w:pStyle w:val="a4"/>
        <w:spacing w:before="0" w:beforeAutospacing="0" w:after="0" w:afterAutospacing="0"/>
      </w:pPr>
    </w:p>
    <w:p w:rsidR="0031053D" w:rsidRDefault="0031053D" w:rsidP="0031053D">
      <w:pPr>
        <w:pStyle w:val="a4"/>
        <w:spacing w:before="0" w:beforeAutospacing="0" w:after="0" w:afterAutospacing="0"/>
      </w:pPr>
    </w:p>
    <w:p w:rsidR="0031053D" w:rsidRDefault="0031053D" w:rsidP="0031053D">
      <w:pPr>
        <w:pStyle w:val="a4"/>
        <w:spacing w:before="0" w:beforeAutospacing="0" w:after="0" w:afterAutospacing="0"/>
        <w:jc w:val="right"/>
      </w:pPr>
    </w:p>
    <w:p w:rsidR="0031053D" w:rsidRDefault="0031053D" w:rsidP="0031053D">
      <w:pPr>
        <w:pStyle w:val="a4"/>
        <w:spacing w:before="0" w:beforeAutospacing="0" w:after="0" w:afterAutospacing="0"/>
        <w:jc w:val="right"/>
      </w:pPr>
      <w:r>
        <w:t>Утверждено</w:t>
      </w:r>
    </w:p>
    <w:p w:rsidR="0031053D" w:rsidRDefault="0031053D" w:rsidP="0031053D">
      <w:pPr>
        <w:pStyle w:val="a4"/>
        <w:spacing w:before="0" w:beforeAutospacing="0" w:after="0" w:afterAutospacing="0"/>
        <w:jc w:val="right"/>
      </w:pPr>
      <w:r>
        <w:t>Решением Собрания депутатов</w:t>
      </w:r>
    </w:p>
    <w:p w:rsidR="0031053D" w:rsidRDefault="0031053D" w:rsidP="0031053D">
      <w:pPr>
        <w:pStyle w:val="a4"/>
        <w:spacing w:before="0" w:beforeAutospacing="0" w:after="0" w:afterAutospacing="0"/>
        <w:jc w:val="right"/>
      </w:pPr>
      <w:proofErr w:type="spellStart"/>
      <w:r>
        <w:t>Косоржанского</w:t>
      </w:r>
      <w:proofErr w:type="spellEnd"/>
      <w:r>
        <w:t xml:space="preserve"> сельсовета</w:t>
      </w:r>
    </w:p>
    <w:p w:rsidR="0031053D" w:rsidRDefault="0031053D" w:rsidP="0031053D">
      <w:pPr>
        <w:pStyle w:val="a4"/>
        <w:spacing w:before="0" w:beforeAutospacing="0" w:after="0" w:afterAutospacing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</w:t>
      </w:r>
    </w:p>
    <w:p w:rsidR="0031053D" w:rsidRPr="00DC5700" w:rsidRDefault="0016448B" w:rsidP="00DC5700">
      <w:pPr>
        <w:pStyle w:val="a4"/>
        <w:spacing w:before="0" w:beforeAutospacing="0" w:after="0" w:afterAutospacing="0"/>
        <w:jc w:val="right"/>
        <w:rPr>
          <w:lang w:val="en-US"/>
        </w:rPr>
      </w:pPr>
      <w:r>
        <w:t xml:space="preserve"> от  11.05.2017 г. №13-3-6</w:t>
      </w:r>
    </w:p>
    <w:p w:rsidR="0031053D" w:rsidRDefault="0031053D" w:rsidP="0031053D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Положение </w:t>
      </w:r>
    </w:p>
    <w:p w:rsidR="0031053D" w:rsidRDefault="0031053D" w:rsidP="0031053D">
      <w:pPr>
        <w:pStyle w:val="a4"/>
        <w:spacing w:before="0" w:beforeAutospacing="0" w:after="0" w:afterAutospacing="0"/>
        <w:jc w:val="center"/>
      </w:pPr>
      <w:r>
        <w:rPr>
          <w:rStyle w:val="a3"/>
          <w:sz w:val="28"/>
          <w:szCs w:val="28"/>
        </w:rPr>
        <w:t xml:space="preserve">о порядке проведения мониторинга муниципальных правовых актов Собрания депутатов </w:t>
      </w:r>
      <w:proofErr w:type="spellStart"/>
      <w:r>
        <w:rPr>
          <w:rStyle w:val="a3"/>
          <w:sz w:val="28"/>
          <w:szCs w:val="28"/>
        </w:rPr>
        <w:t>Косоржанского</w:t>
      </w:r>
      <w:proofErr w:type="spellEnd"/>
      <w:r>
        <w:rPr>
          <w:rStyle w:val="a3"/>
          <w:sz w:val="28"/>
          <w:szCs w:val="28"/>
        </w:rPr>
        <w:t xml:space="preserve"> сельсовета </w:t>
      </w:r>
      <w:proofErr w:type="spellStart"/>
      <w:r>
        <w:rPr>
          <w:rStyle w:val="a3"/>
          <w:sz w:val="28"/>
          <w:szCs w:val="28"/>
        </w:rPr>
        <w:t>Щигровского</w:t>
      </w:r>
      <w:proofErr w:type="spellEnd"/>
      <w:r>
        <w:rPr>
          <w:rStyle w:val="a3"/>
          <w:sz w:val="28"/>
          <w:szCs w:val="28"/>
        </w:rPr>
        <w:t xml:space="preserve"> района Курской области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>1.Мониторинг муниципальных правовых актов (далее - мониторинг) предусматривает комплексную и плановую деятельность, осуществляемую муниципальным образованием «</w:t>
      </w:r>
      <w:proofErr w:type="spellStart"/>
      <w:r>
        <w:t>Косоржанский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в пределах своих полномочий, по сбору, обобщению, анализу и оценке информации для обеспечения принятия (издания), изменения или признания </w:t>
      </w:r>
      <w:proofErr w:type="gramStart"/>
      <w:r>
        <w:t>утратившими</w:t>
      </w:r>
      <w:proofErr w:type="gramEnd"/>
      <w:r>
        <w:t xml:space="preserve"> силу (отмены) актов муниципального образования «</w:t>
      </w:r>
      <w:proofErr w:type="spellStart"/>
      <w:r>
        <w:t>Косоржанский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>  района Курской области.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 </w:t>
      </w:r>
      <w:r>
        <w:tab/>
        <w:t xml:space="preserve">2.Мониторинг проводится Собранием депутатов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области. 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 xml:space="preserve">Порядок проведения мониторинга утверждается Собранием депутатов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 области.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 </w:t>
      </w:r>
      <w:r>
        <w:tab/>
        <w:t>3.Целями проведения мониторинга являются: 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-приведение  в соответствие с нормами федерального и регионального законодательства муниципальной нормативной базы;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-выявление потребностей в принятии, изменении или признании утратившими силу муниципальных правовых актов;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-устранение коллизий, противоречий, пробелов в муниципальных правовых актах;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 xml:space="preserve">-выявление </w:t>
      </w:r>
      <w:proofErr w:type="spellStart"/>
      <w:r>
        <w:t>коррупциогенных</w:t>
      </w:r>
      <w:proofErr w:type="spellEnd"/>
      <w:r>
        <w:t xml:space="preserve"> факторов в муниципальных правовых актах; -повышение эффективности </w:t>
      </w:r>
      <w:proofErr w:type="spellStart"/>
      <w:r>
        <w:t>правоприменения</w:t>
      </w:r>
      <w:proofErr w:type="spellEnd"/>
      <w:r>
        <w:t>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>4.Мониторинг включает в себя сбор, обобщение, анализ и оценку практики применения: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а) Конституции Российской Федерации;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б) федеральный конституционных законов;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в) федеральных законов;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г) 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Верхового Совета Российской Федерации;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д) указов президента Российской Федерации;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е) постановлений правительства Российской Федерации;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ж) нормативных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нормативные правовые акты;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з) законов и иных нормативных правовых актов Курской области;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и) муниципальных правовых актов органов местного самоуправления муниципального образования «</w:t>
      </w:r>
      <w:proofErr w:type="spellStart"/>
      <w:r>
        <w:t>Косоржанский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>5.Основаниями проведения мониторинга являются: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-внесение изменений в федеральное и региональное законодательство;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-анализ применения нормативных правовых актов муниципального образования «</w:t>
      </w:r>
      <w:proofErr w:type="spellStart"/>
      <w:r>
        <w:t>Косоржанский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в определенной сфере;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-получение информаций из прокуратуры района в порядке ст.9 ФЗ «О прокуратуре РФ»;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lastRenderedPageBreak/>
        <w:t>-обращения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в которых указывается на несовершенство муниципальной нормативной базы.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>6.При осуществлении мониторинга для обеспечения принятия (издания), изменения при признания утратившими силу (отмены) муниципальных правовых актов обобщается, анализируется и оценивается информация о практике их применения по следующим критериям: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а) несоблюдение гарантированных прав, свобод и законных интересов человека и гражданина;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б) наличие нормативных правовых актов Президента Российской Федерации.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Правительства Российской Федерации,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в) несоблюдение пределов компетенции органа местного самоуправления и организаций при издании нормативного правового акта;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 xml:space="preserve">г) наличие в нормативном правовом акте </w:t>
      </w:r>
      <w:proofErr w:type="spellStart"/>
      <w:r>
        <w:t>коррупциогенных</w:t>
      </w:r>
      <w:proofErr w:type="spellEnd"/>
      <w:r>
        <w:t xml:space="preserve"> факторов;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д) неполнота в правовом регулировании общественных отношении;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е) коллизия норм права;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ж) наличие ошибок юридико-технического характера;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з) искажение смысла положений нормативного правового акта при его применении;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и) неправомерные или необоснованные решения, действия (бездействие) при применении нормативного правового акта;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к) использование норм, позволяющих расширительно толковать компетенцию органов местного самоуправления;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л) наличие (отсутствие единообразной практики применения нормативных правовых актов;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м) количество и содержание заявлений по вопросам разъяснения нормативного правового акта;»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н)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 xml:space="preserve">7.По результатам проведения мониторинга Собранием депутатов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могут разрабатываться проекты правовых актов, а также вноситься предложения в планы правотворческой деятельности администрации и Собрания депутатов </w:t>
      </w:r>
      <w:proofErr w:type="spellStart"/>
      <w:r>
        <w:t>Косоржанского</w:t>
      </w:r>
      <w:proofErr w:type="spellEnd"/>
      <w:r>
        <w:t xml:space="preserve"> сельсовета.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 xml:space="preserve">В случае выявления в процессе проведения мониторинга необходимости совершенствования федеральных и региональных законов и иных нормативных правовых актов предложения Собрания депутатов направляются в </w:t>
      </w:r>
      <w:proofErr w:type="spellStart"/>
      <w:r>
        <w:t>Щигровскую</w:t>
      </w:r>
      <w:proofErr w:type="spellEnd"/>
      <w:r>
        <w:t xml:space="preserve"> межрайонную прокуратуру Курской области.</w:t>
      </w:r>
    </w:p>
    <w:p w:rsidR="0031053D" w:rsidRDefault="0031053D" w:rsidP="0031053D">
      <w:pPr>
        <w:pStyle w:val="a4"/>
        <w:spacing w:before="0" w:beforeAutospacing="0" w:after="0" w:afterAutospacing="0"/>
        <w:ind w:firstLine="708"/>
        <w:jc w:val="both"/>
      </w:pPr>
      <w:r>
        <w:t>8.В случае внесения изменений в федеральное и региональное законодательство, влекущих изменения муниципальной нормативной базы, мониторинг проводится в течение 30 дней с момента издания федерального или регионального закона.</w:t>
      </w:r>
    </w:p>
    <w:p w:rsidR="0031053D" w:rsidRDefault="0031053D" w:rsidP="0031053D">
      <w:pPr>
        <w:pStyle w:val="a4"/>
        <w:spacing w:before="0" w:beforeAutospacing="0" w:after="0" w:afterAutospacing="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власти. Депутатов представительных органов муниципальных образований, а также информация прокуратуры в порядке ст.9 Федерального закона «О прокуратуре Российской Федерации»,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</w:t>
      </w:r>
    </w:p>
    <w:sectPr w:rsidR="0031053D" w:rsidSect="00DA4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1053D"/>
    <w:rsid w:val="0016448B"/>
    <w:rsid w:val="0031053D"/>
    <w:rsid w:val="00392B0F"/>
    <w:rsid w:val="008B7B0D"/>
    <w:rsid w:val="008C28CB"/>
    <w:rsid w:val="00DA48AD"/>
    <w:rsid w:val="00D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1053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31053D"/>
    <w:pPr>
      <w:spacing w:before="100" w:beforeAutospacing="1" w:after="100" w:afterAutospacing="1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3105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5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2017-05-11T12:42:00Z</cp:lastPrinted>
  <dcterms:created xsi:type="dcterms:W3CDTF">2017-04-04T12:31:00Z</dcterms:created>
  <dcterms:modified xsi:type="dcterms:W3CDTF">2017-05-22T12:12:00Z</dcterms:modified>
</cp:coreProperties>
</file>