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83" w:rsidRPr="00DF68F3" w:rsidRDefault="00B95B83" w:rsidP="00DF68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F68F3"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B83" w:rsidRPr="00DF68F3" w:rsidRDefault="00B95B83" w:rsidP="00DF68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F68F3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B95B83" w:rsidRPr="00DF68F3" w:rsidRDefault="00B95B83" w:rsidP="00DF68F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F68F3">
        <w:rPr>
          <w:rFonts w:ascii="Times New Roman" w:hAnsi="Times New Roman" w:cs="Times New Roman"/>
          <w:b/>
          <w:sz w:val="44"/>
          <w:szCs w:val="44"/>
        </w:rPr>
        <w:t>КОСОРЖАНСКОГО СЕЛЬСОВЕТА</w:t>
      </w:r>
    </w:p>
    <w:p w:rsidR="00B95B83" w:rsidRPr="00DF68F3" w:rsidRDefault="00B95B83" w:rsidP="00DF68F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F68F3">
        <w:rPr>
          <w:rFonts w:ascii="Times New Roman" w:hAnsi="Times New Roman" w:cs="Times New Roman"/>
          <w:sz w:val="44"/>
          <w:szCs w:val="44"/>
        </w:rPr>
        <w:t xml:space="preserve">ЩИГРОВСКОГО РАЙОНА КУРСКОЙ </w:t>
      </w:r>
    </w:p>
    <w:p w:rsidR="00B95B83" w:rsidRPr="00DF68F3" w:rsidRDefault="00B95B83" w:rsidP="00DF68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F68F3">
        <w:rPr>
          <w:rFonts w:ascii="Times New Roman" w:hAnsi="Times New Roman" w:cs="Times New Roman"/>
          <w:sz w:val="44"/>
          <w:szCs w:val="44"/>
        </w:rPr>
        <w:t>ОБЛАСТИ</w:t>
      </w:r>
    </w:p>
    <w:p w:rsidR="00B95B83" w:rsidRPr="00266F18" w:rsidRDefault="00B95B83" w:rsidP="00DF68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F68F3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DF68F3" w:rsidRPr="00266F18" w:rsidRDefault="00DF68F3" w:rsidP="00DF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B83" w:rsidRPr="00266F18" w:rsidRDefault="00B95B83" w:rsidP="00DF68F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F68F3">
        <w:rPr>
          <w:rFonts w:ascii="Times New Roman" w:hAnsi="Times New Roman"/>
          <w:sz w:val="24"/>
          <w:szCs w:val="24"/>
          <w:lang w:eastAsia="ru-RU"/>
        </w:rPr>
        <w:t>от «</w:t>
      </w:r>
      <w:r w:rsidR="00DF68F3">
        <w:rPr>
          <w:rFonts w:ascii="Times New Roman" w:hAnsi="Times New Roman"/>
          <w:sz w:val="24"/>
          <w:szCs w:val="24"/>
          <w:lang w:eastAsia="ru-RU"/>
        </w:rPr>
        <w:t>0</w:t>
      </w:r>
      <w:r w:rsidR="00DF68F3" w:rsidRPr="00266F18">
        <w:rPr>
          <w:rFonts w:ascii="Times New Roman" w:hAnsi="Times New Roman"/>
          <w:sz w:val="24"/>
          <w:szCs w:val="24"/>
          <w:lang w:eastAsia="ru-RU"/>
        </w:rPr>
        <w:t>5</w:t>
      </w:r>
      <w:r w:rsidR="00DF68F3">
        <w:rPr>
          <w:rFonts w:ascii="Times New Roman" w:hAnsi="Times New Roman"/>
          <w:sz w:val="24"/>
          <w:szCs w:val="24"/>
          <w:lang w:eastAsia="ru-RU"/>
        </w:rPr>
        <w:t>» марта 2018</w:t>
      </w:r>
      <w:r w:rsidRPr="00DF68F3">
        <w:rPr>
          <w:rFonts w:ascii="Times New Roman" w:hAnsi="Times New Roman"/>
          <w:sz w:val="24"/>
          <w:szCs w:val="24"/>
          <w:lang w:eastAsia="ru-RU"/>
        </w:rPr>
        <w:t xml:space="preserve"> г.                           </w:t>
      </w:r>
      <w:r w:rsidR="00DF68F3" w:rsidRPr="00266F18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DF68F3">
        <w:rPr>
          <w:rFonts w:ascii="Times New Roman" w:hAnsi="Times New Roman"/>
          <w:sz w:val="24"/>
          <w:szCs w:val="24"/>
          <w:lang w:eastAsia="ru-RU"/>
        </w:rPr>
        <w:t xml:space="preserve">    № </w:t>
      </w:r>
      <w:r w:rsidR="00DF68F3" w:rsidRPr="00266F18">
        <w:rPr>
          <w:rFonts w:ascii="Times New Roman" w:hAnsi="Times New Roman"/>
          <w:sz w:val="24"/>
          <w:szCs w:val="24"/>
          <w:lang w:eastAsia="ru-RU"/>
        </w:rPr>
        <w:t>14</w:t>
      </w:r>
    </w:p>
    <w:p w:rsidR="00B95B83" w:rsidRDefault="00B95B83" w:rsidP="00DF68F3">
      <w:pPr>
        <w:pStyle w:val="a3"/>
        <w:rPr>
          <w:rFonts w:ascii="Times New Roman" w:hAnsi="Times New Roman"/>
          <w:sz w:val="24"/>
          <w:szCs w:val="24"/>
        </w:rPr>
      </w:pPr>
    </w:p>
    <w:p w:rsidR="00B95B83" w:rsidRDefault="00B95B83" w:rsidP="00DF68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комиссии по соблюдению требований</w:t>
      </w:r>
    </w:p>
    <w:p w:rsidR="00B95B83" w:rsidRDefault="00B95B83" w:rsidP="00DF68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служебному поведению муниципальных</w:t>
      </w:r>
    </w:p>
    <w:p w:rsidR="00B95B83" w:rsidRDefault="00B95B83" w:rsidP="00DF68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служащих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101FCE" w:rsidRDefault="00B95B83" w:rsidP="00DF68F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F7669D">
        <w:rPr>
          <w:rFonts w:ascii="Times New Roman" w:hAnsi="Times New Roman"/>
          <w:sz w:val="24"/>
          <w:szCs w:val="24"/>
        </w:rPr>
        <w:t xml:space="preserve"> района и </w:t>
      </w:r>
      <w:r>
        <w:rPr>
          <w:rFonts w:ascii="Times New Roman" w:hAnsi="Times New Roman"/>
          <w:sz w:val="24"/>
          <w:szCs w:val="24"/>
        </w:rPr>
        <w:t>урегулированию</w:t>
      </w:r>
      <w:r w:rsidR="00332EA4">
        <w:rPr>
          <w:rFonts w:ascii="Times New Roman" w:hAnsi="Times New Roman"/>
          <w:sz w:val="24"/>
          <w:szCs w:val="24"/>
        </w:rPr>
        <w:t xml:space="preserve"> </w:t>
      </w:r>
    </w:p>
    <w:p w:rsidR="00B95B83" w:rsidRDefault="00B95B83" w:rsidP="00DF68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конфликта интересов</w:t>
      </w:r>
      <w:r w:rsidR="00332EA4">
        <w:rPr>
          <w:rFonts w:ascii="Times New Roman" w:hAnsi="Times New Roman"/>
          <w:sz w:val="24"/>
          <w:szCs w:val="24"/>
        </w:rPr>
        <w:t>.</w:t>
      </w:r>
    </w:p>
    <w:p w:rsidR="00B95B83" w:rsidRDefault="00B95B83" w:rsidP="00DF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B83" w:rsidRDefault="00B95B83" w:rsidP="00DF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 (с изменениями и дополнениями).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B95B83" w:rsidRDefault="00B95B83" w:rsidP="00DF68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95B83" w:rsidRDefault="00332EA4" w:rsidP="00DF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95B83">
        <w:rPr>
          <w:rFonts w:ascii="Times New Roman" w:hAnsi="Times New Roman" w:cs="Times New Roman"/>
          <w:sz w:val="24"/>
          <w:szCs w:val="24"/>
        </w:rPr>
        <w:t xml:space="preserve"> 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B95B83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="00B95B8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95B8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95B83">
        <w:rPr>
          <w:rFonts w:ascii="Times New Roman" w:hAnsi="Times New Roman" w:cs="Times New Roman"/>
          <w:sz w:val="24"/>
          <w:szCs w:val="24"/>
        </w:rPr>
        <w:t xml:space="preserve"> района и урегулированию конф</w:t>
      </w:r>
      <w:r>
        <w:rPr>
          <w:rFonts w:ascii="Times New Roman" w:hAnsi="Times New Roman" w:cs="Times New Roman"/>
          <w:sz w:val="24"/>
          <w:szCs w:val="24"/>
        </w:rPr>
        <w:t>ликта интересов». (Приложение №1</w:t>
      </w:r>
      <w:r w:rsidR="00B95B83">
        <w:rPr>
          <w:rFonts w:ascii="Times New Roman" w:hAnsi="Times New Roman" w:cs="Times New Roman"/>
          <w:sz w:val="24"/>
          <w:szCs w:val="24"/>
        </w:rPr>
        <w:t>).</w:t>
      </w:r>
    </w:p>
    <w:p w:rsidR="00332EA4" w:rsidRDefault="00332EA4" w:rsidP="00332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состав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урегулированию конфликта интересов (Приложение №2).</w:t>
      </w:r>
    </w:p>
    <w:p w:rsidR="00B95B83" w:rsidRDefault="00B95B83" w:rsidP="00DF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от 28.12.2010г. №43 «О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урегулированию конфликта интересов</w:t>
      </w:r>
      <w:r w:rsidRPr="00DF68F3">
        <w:rPr>
          <w:rFonts w:ascii="Times New Roman" w:hAnsi="Times New Roman" w:cs="Times New Roman"/>
          <w:sz w:val="24"/>
          <w:szCs w:val="24"/>
        </w:rPr>
        <w:t>»</w:t>
      </w:r>
      <w:r w:rsidR="00DF68F3" w:rsidRPr="00DF68F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F68F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DF68F3">
        <w:rPr>
          <w:rFonts w:ascii="Times New Roman" w:hAnsi="Times New Roman" w:cs="Times New Roman"/>
          <w:color w:val="000000"/>
          <w:sz w:val="24"/>
          <w:szCs w:val="24"/>
        </w:rPr>
        <w:t>ред</w:t>
      </w:r>
      <w:proofErr w:type="spellEnd"/>
      <w:r w:rsidR="00DF68F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Администрации </w:t>
      </w:r>
      <w:proofErr w:type="spellStart"/>
      <w:r w:rsidR="00DF68F3">
        <w:rPr>
          <w:rFonts w:ascii="Times New Roman" w:hAnsi="Times New Roman" w:cs="Times New Roman"/>
          <w:color w:val="000000"/>
          <w:sz w:val="24"/>
          <w:szCs w:val="24"/>
        </w:rPr>
        <w:t>Косоржанского</w:t>
      </w:r>
      <w:proofErr w:type="spellEnd"/>
      <w:r w:rsidR="00DF68F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266F18">
        <w:rPr>
          <w:rFonts w:ascii="Times New Roman" w:hAnsi="Times New Roman" w:cs="Times New Roman"/>
          <w:color w:val="000000"/>
          <w:sz w:val="24"/>
          <w:szCs w:val="24"/>
        </w:rPr>
        <w:t>от 15.11.2012 г. №31</w:t>
      </w:r>
      <w:r w:rsidR="00DF68F3">
        <w:rPr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B95B83" w:rsidRDefault="00B95B83" w:rsidP="00DF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</w:t>
      </w:r>
    </w:p>
    <w:p w:rsidR="00B95B83" w:rsidRDefault="00B95B83" w:rsidP="00DF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подписания.</w:t>
      </w:r>
    </w:p>
    <w:p w:rsidR="00B95B83" w:rsidRDefault="00B95B83" w:rsidP="00DF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B83" w:rsidRDefault="00B95B83" w:rsidP="00DF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B95B83" w:rsidRDefault="00B95B83" w:rsidP="00DF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F68F3" w:rsidRPr="00E03416" w:rsidRDefault="00B95B83" w:rsidP="00E034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А.П.Иголкина</w:t>
      </w:r>
      <w:proofErr w:type="spellEnd"/>
    </w:p>
    <w:p w:rsidR="00B95B83" w:rsidRDefault="00332EA4" w:rsidP="00DF68F3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B95B83" w:rsidRDefault="00B95B83" w:rsidP="00DF68F3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к постановлению Администрации</w:t>
      </w:r>
    </w:p>
    <w:p w:rsidR="00B95B83" w:rsidRDefault="00B95B83" w:rsidP="00DF68F3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B95B83" w:rsidRDefault="00B95B83" w:rsidP="00DF68F3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</w:t>
      </w:r>
    </w:p>
    <w:p w:rsidR="00DF68F3" w:rsidRDefault="00DF68F3" w:rsidP="00DF68F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05.03.2018г. №14</w:t>
      </w:r>
    </w:p>
    <w:p w:rsidR="00B95B83" w:rsidRDefault="00B95B83" w:rsidP="00DF68F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B95B83" w:rsidRDefault="00B95B83" w:rsidP="00DF6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B83" w:rsidRDefault="00B95B83" w:rsidP="00DF6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95B83" w:rsidRDefault="00B95B83" w:rsidP="00DF6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и урегулированию конфликта интересов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Настоящим Положением в соответствии со статьей 11 Федерального закона от 2 марта 2007г. № 25-ФЗ «О муниципальной службе в Российской Федерации» Федеральным законом от 25 декабря 2008г. № 273-ФЗ «О противодействии коррупции», частью 8 Указа Президента Российской Федерации от 1 июля 2010г. №821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="00F7669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7669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7669D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и урегулированию конфликтов интересов (далее – комиссия).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области, настоящим Положением, а также иными муниципальными нормативными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Основными задачами комиссии являются содействие органам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района: а) в обеспечении соблюдения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25 декабря 2008г. № 273-ФЗ «О противодействии коррупции», другими федеральными законами, законами Курской области, муниципальными нормативными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района) в осуществлении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мер по предупреждению коррупции.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02.03.2007 года № 25-ФЗ «О муниципальной службе в Российской Федерации», в отношении муниципальных служащих, замещающих должности муниципальной службы, в структурных подразделениях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образования комиссии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Комиссия образуется нормативным правовым актом органа местного самоуправления. Указанным актом утверждается состав комиссии и порядок ее работы. 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входят: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заместитель руководителя органа местного самоуправления, председателя избирательной комиссии муниципального образования (председатель комиссии), </w:t>
      </w:r>
      <w:r>
        <w:rPr>
          <w:rFonts w:ascii="Times New Roman" w:hAnsi="Times New Roman" w:cs="Times New Roman"/>
          <w:sz w:val="24"/>
          <w:szCs w:val="24"/>
        </w:rPr>
        <w:lastRenderedPageBreak/>
        <w:t>руководитель подразделения кадровой службы органа местного самоуправления, аппарата избирательной комиссии муниципального образования, по профилактике коррупционных и иных правонарушений либо должностное лицо кадровой службы органа местного самоуправления, аппарата избирательной комиссии муниципального образования,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аппарата избирательной комиссии муниципального образования, определяемые его руководителем, председателем избирательной комиссии);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может принять решение о включение в состав Комиссии: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представителя Общественной палаты Курской области;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представителя общественных организаций ветеранов;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B80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представителя профсоюзной организации.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Действующей в установленном порядке в органе местного самоуправления. 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</w:t>
      </w:r>
      <w:r w:rsidR="00B80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иных государственных органов, общественных организаций. 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 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 Независимые эксперты принимают участие в работе Комиссии на добровольной основе.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Число членов комиссии, не замещающих должность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должно составлять не менее одной четверти от общего числа членов комиссии.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заседаниях комиссии с правом совещательного голоса участвуют: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32EA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депутаты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 специалисты, </w:t>
      </w:r>
    </w:p>
    <w:p w:rsidR="00332EA4" w:rsidRDefault="00332EA4" w:rsidP="0033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B83" w:rsidRDefault="00B95B83" w:rsidP="0033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органов государственной власти Курской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</w:t>
      </w:r>
      <w:r w:rsidR="00B80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участием только членов комиссии,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депутатов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недопустимо.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работы комиссии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Основаниями для проведения заседания комиссии являются:</w:t>
      </w:r>
    </w:p>
    <w:p w:rsidR="00B95B83" w:rsidRDefault="00B95B83" w:rsidP="00DF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а) </w:t>
      </w:r>
      <w:r w:rsidRPr="00332EA4">
        <w:rPr>
          <w:rFonts w:ascii="Times New Roman" w:hAnsi="Times New Roman" w:cs="Times New Roman"/>
          <w:sz w:val="24"/>
          <w:szCs w:val="24"/>
        </w:rPr>
        <w:t xml:space="preserve">представление Главой </w:t>
      </w:r>
      <w:proofErr w:type="spellStart"/>
      <w:r w:rsidRPr="00332EA4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332E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32EA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32EA4">
        <w:rPr>
          <w:rFonts w:ascii="Times New Roman" w:hAnsi="Times New Roman" w:cs="Times New Roman"/>
          <w:sz w:val="24"/>
          <w:szCs w:val="24"/>
        </w:rPr>
        <w:t xml:space="preserve"> района в соответствии с Постановлением Администрации </w:t>
      </w:r>
      <w:proofErr w:type="spellStart"/>
      <w:r w:rsidRPr="00332EA4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332E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32EA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32EA4">
        <w:rPr>
          <w:rFonts w:ascii="Times New Roman" w:hAnsi="Times New Roman" w:cs="Times New Roman"/>
          <w:sz w:val="24"/>
          <w:szCs w:val="24"/>
        </w:rPr>
        <w:t xml:space="preserve"> р</w:t>
      </w:r>
      <w:r w:rsidR="00332EA4" w:rsidRPr="00332EA4">
        <w:rPr>
          <w:rFonts w:ascii="Times New Roman" w:hAnsi="Times New Roman" w:cs="Times New Roman"/>
          <w:sz w:val="24"/>
          <w:szCs w:val="24"/>
        </w:rPr>
        <w:t>айона от «15» декабря 2017г. №147</w:t>
      </w:r>
      <w:r w:rsidRPr="00332EA4">
        <w:rPr>
          <w:rFonts w:ascii="Times New Roman" w:hAnsi="Times New Roman" w:cs="Times New Roman"/>
          <w:sz w:val="24"/>
          <w:szCs w:val="24"/>
        </w:rPr>
        <w:t xml:space="preserve"> </w:t>
      </w:r>
      <w:r w:rsidR="00332EA4">
        <w:rPr>
          <w:rFonts w:ascii="Times New Roman" w:hAnsi="Times New Roman" w:cs="Times New Roman"/>
          <w:sz w:val="24"/>
          <w:szCs w:val="24"/>
        </w:rPr>
        <w:t>«</w:t>
      </w:r>
      <w:r w:rsidR="00332EA4" w:rsidRPr="00332EA4">
        <w:rPr>
          <w:rFonts w:ascii="Times New Roman" w:hAnsi="Times New Roman" w:cs="Times New Roman"/>
          <w:sz w:val="24"/>
          <w:szCs w:val="24"/>
        </w:rPr>
        <w:t>Об утверждении Положения о проверке</w:t>
      </w:r>
      <w:r w:rsidR="00332EA4">
        <w:rPr>
          <w:rFonts w:ascii="Times New Roman" w:hAnsi="Times New Roman" w:cs="Times New Roman"/>
          <w:sz w:val="24"/>
          <w:szCs w:val="24"/>
        </w:rPr>
        <w:t xml:space="preserve"> </w:t>
      </w:r>
      <w:r w:rsidR="00332EA4" w:rsidRPr="00332EA4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расходах,</w:t>
      </w:r>
      <w:r w:rsidR="00332EA4">
        <w:rPr>
          <w:rFonts w:ascii="Times New Roman" w:hAnsi="Times New Roman" w:cs="Times New Roman"/>
          <w:sz w:val="24"/>
          <w:szCs w:val="24"/>
        </w:rPr>
        <w:t xml:space="preserve"> </w:t>
      </w:r>
      <w:r w:rsidR="00332EA4" w:rsidRPr="00332EA4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</w:t>
      </w:r>
      <w:r w:rsidR="00332EA4">
        <w:rPr>
          <w:rFonts w:ascii="Times New Roman" w:hAnsi="Times New Roman" w:cs="Times New Roman"/>
          <w:sz w:val="24"/>
          <w:szCs w:val="24"/>
        </w:rPr>
        <w:t xml:space="preserve"> </w:t>
      </w:r>
      <w:r w:rsidR="00332EA4" w:rsidRPr="00332EA4">
        <w:rPr>
          <w:rFonts w:ascii="Times New Roman" w:hAnsi="Times New Roman" w:cs="Times New Roman"/>
          <w:sz w:val="24"/>
          <w:szCs w:val="24"/>
        </w:rPr>
        <w:t>характера, представляемых лицом, претендующим</w:t>
      </w:r>
      <w:r w:rsidR="00332EA4">
        <w:rPr>
          <w:rFonts w:ascii="Times New Roman" w:hAnsi="Times New Roman" w:cs="Times New Roman"/>
          <w:sz w:val="24"/>
          <w:szCs w:val="24"/>
        </w:rPr>
        <w:t xml:space="preserve"> </w:t>
      </w:r>
      <w:r w:rsidR="00332EA4" w:rsidRPr="00332EA4">
        <w:rPr>
          <w:rFonts w:ascii="Times New Roman" w:hAnsi="Times New Roman" w:cs="Times New Roman"/>
          <w:sz w:val="24"/>
          <w:szCs w:val="24"/>
        </w:rPr>
        <w:t>на замещение должности муниципальной службы, муниципальной должности, муниципальными служащими , лицом, замещающим муниципальную</w:t>
      </w:r>
      <w:r w:rsidR="00332EA4">
        <w:rPr>
          <w:rFonts w:ascii="Times New Roman" w:hAnsi="Times New Roman" w:cs="Times New Roman"/>
          <w:sz w:val="24"/>
          <w:szCs w:val="24"/>
        </w:rPr>
        <w:t xml:space="preserve"> </w:t>
      </w:r>
      <w:r w:rsidR="00332EA4" w:rsidRPr="00332EA4">
        <w:rPr>
          <w:rFonts w:ascii="Times New Roman" w:hAnsi="Times New Roman" w:cs="Times New Roman"/>
          <w:sz w:val="24"/>
          <w:szCs w:val="24"/>
        </w:rPr>
        <w:t xml:space="preserve">должность,  и соблюдения муниципальными служащими </w:t>
      </w:r>
      <w:r w:rsidR="00332EA4">
        <w:rPr>
          <w:rFonts w:ascii="Times New Roman" w:hAnsi="Times New Roman" w:cs="Times New Roman"/>
          <w:sz w:val="24"/>
          <w:szCs w:val="24"/>
        </w:rPr>
        <w:t xml:space="preserve"> </w:t>
      </w:r>
      <w:r w:rsidR="00332EA4" w:rsidRPr="00332EA4">
        <w:rPr>
          <w:rFonts w:ascii="Times New Roman" w:hAnsi="Times New Roman" w:cs="Times New Roman"/>
          <w:sz w:val="24"/>
          <w:szCs w:val="24"/>
        </w:rPr>
        <w:t>требований к служебному поведению</w:t>
      </w:r>
      <w:r w:rsidR="00332EA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материалов проверки, свидетельствующих: о представлении муниципальным служащим недостоверных или неполных сведений, предусмотренных подпунктом "а" пункта 1 названного Положения;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поступившие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="00F7669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7669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7669D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муниципальному служащему, ответственному за работу по профилактике коррупционных и иных правонарушений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в порядке, установленном настоящим положением: обращение гражданина, замещавшего в органах местного самоуправления должность муниципальной службы, включенную в перечень должностей, утвержденный нормативным правовым актом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заявление муниципального служащего о невозможности выполнить требования Федерального закона от 7 мая 2013 г. N 79-ФЗ "О запрете отдельным категориям</w:t>
      </w:r>
      <w:r w:rsidR="00332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представление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или депутатов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мер по предупреждению коррупции.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представление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частью 4 статьи 12 Федерального закона от 25 декабря 2008 г. N 273-Ф3 "О противодействии коррупции" и статьей 64.1 Трудового кодекса Российской Федерации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уведомление коммерческой или некоммерческой организации о заключении с гражданином, замещавшим должность муниципальной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Обращение, указанное в абзаце втором подпункта "б" пункта 11 настоящего Положения, подается гражданином, замещавшим должность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в комиссию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комиссии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 ФЗ "О </w:t>
      </w:r>
      <w:r>
        <w:rPr>
          <w:rFonts w:ascii="Times New Roman" w:hAnsi="Times New Roman" w:cs="Times New Roman"/>
          <w:sz w:val="24"/>
          <w:szCs w:val="24"/>
        </w:rPr>
        <w:lastRenderedPageBreak/>
        <w:t>противодействии коррупции". Обращение или уведомление, а также заключение и другие материалы в течении 7 рабочих дней со дня поступления обращения или уведомления предоставляются председателю комиссии. В случае направления запросов обращение или уведомление, а также заключение и другие материалы предоставляются председателю комиссии в течении 45 дней со дня поступления обращения или уведомления. Указанный срок может быть продлен, но не более чем на 30 дней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Обращение, указанное в абзаце втором подпункта "б"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12.3. Уведомление, указанное в подпункте "д" пункта 11 настоящего Положения, рассматривается специалистом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Председатель комиссии при поступлении к нему информации, содержащей основания для проведения заседания комиссии: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F68F3" w:rsidRPr="00DF6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 10-дневный срок</w:t>
      </w:r>
      <w:r>
        <w:rPr>
          <w:rFonts w:ascii="Times New Roman" w:hAnsi="Times New Roman" w:cs="Times New Roman"/>
          <w:sz w:val="24"/>
          <w:szCs w:val="24"/>
        </w:rPr>
        <w:t xml:space="preserve">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13.1 и 13.2 настоящего Положения;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депутатов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муниципальному служащему ответственному за работу по профилактике коррупционных и иных правонарушений, и с результатами ее проверки;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 Заседание комиссии по рассмотрению заявления, указанного в абзаце третьем подпункта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13.2. Уведомление, указанное в подпункте "д" пункта 11 настоящего Положения, как правило, рассматривается на очередном (плановом) заседании комиссии.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 Заседание комиссии проводится в присутствии муниципального служащего,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 При наличии письменной просьбы муниципального служащего или гражданина, замещавшего должность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</w:t>
      </w:r>
      <w:r w:rsidR="00B80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(с их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По итогам рассмотрения вопроса, указанного в абзаце втором подпункта "а" пункта 12 настоящего Положения, комиссия принимает одно из следующих решений: 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поведению,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«30»ноября № 27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соблюдению муниципальными служащими требований к служебному поведению», являются достоверными и полными; 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применить к муниципальному служащему конкретную меру ответственности.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 а) установить, что муниципальный служащий соблюдал требования к служебному поведению и (или) требования об урегулировании конфликта интересов; б) установить, что муниципальный служащий не соблюдал требования к служебному поведению и (или) требования об урегулировании конфликта</w:t>
      </w:r>
      <w:r w:rsidR="00B80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интересов. В этом случае комиссия рекомендует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По итогам рассмотрения вопроса, указанного в абзаце втором подпункта "б" пункта 11 настоящего Положения, комиссия принимает одно из следующих решений: а)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 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применить к муниципальному служащему конкретную меру ответственности.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вопросов, предусмотренных подпунктами "а" и "б" пункта 11 настоящего Положения, при наличии к тому оснований комиссия может принять иное, чем предусмотрено пунктами 17 - 20 настоящего Положения, решение. Основания и мотивы принятия такого решения должны быть отражены в протоколе заседания комиссии.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21.2. По итогам рассмотрения вопроса, указанного в абзаце четвертом подпункта "б" пункта 11 настоящего Положения, комиссия принимает одно из следующих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решений:а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 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применить к муниципальному служащему конкретную меру ответственности. 22. По итогам рассмотрения вопросов, указанных в подпунктах "а", "б", "г" и "д" пункта 11 настоящего Положения, и при наличии к тому оснований комиссия может принять иное решение, чем это предусмотрено пунктами 17 — 21, 21.1, 21.2 и 22.1 настоящего Положения. Основания и мотивы принятия такого решения должны быть отражены в протоколе заседания комиссии.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22.1. По итогам рассмотрения вопроса, указанного в подпункте "д" пункта 11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, одно из следующих решений: а) дать согласие на замещение им должности в коммерческой или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 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проинформировать об указанных обстоятельствах органы прокуратуры и уведомившую организацию.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23.По итогам рассмотрения вопроса, предусмотренного подпунктом "в" пункта 11 настоящего Положения, комиссия принимает соответствующее решение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Для исполнения решений комиссии могут быть подготовлены проекты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решений или поручений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которые в установленном порядке представляются на рассмотрение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 </w:t>
      </w:r>
    </w:p>
    <w:p w:rsidR="00B80AFF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В протоколе заседания комиссии указываются: </w:t>
      </w:r>
    </w:p>
    <w:p w:rsidR="00B80AFF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B80AFF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B80AFF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предъявляемые к муниципальному служащему претензии, материалы, на которых они основываются; </w:t>
      </w:r>
    </w:p>
    <w:p w:rsidR="00B80AFF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содержание пояснений муниципального служащего и других лиц по существу предъявляемых претензий; </w:t>
      </w:r>
    </w:p>
    <w:p w:rsidR="00B80AFF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фамилии, имена, отчества выступивших на заседании лиц и краткое изложение их выступлений; </w:t>
      </w:r>
    </w:p>
    <w:p w:rsidR="00B80AFF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80AFF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другие сведения; </w:t>
      </w:r>
    </w:p>
    <w:p w:rsidR="00B80AFF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решение и обоснование его принятия.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Копии протокола заседания комиссии </w:t>
      </w:r>
      <w:r>
        <w:rPr>
          <w:rFonts w:ascii="Times New Roman" w:hAnsi="Times New Roman" w:cs="Times New Roman"/>
          <w:b/>
          <w:i/>
          <w:sz w:val="24"/>
          <w:szCs w:val="24"/>
        </w:rPr>
        <w:t>в 7-дневный срок</w:t>
      </w:r>
      <w:r>
        <w:rPr>
          <w:rFonts w:ascii="Times New Roman" w:hAnsi="Times New Roman" w:cs="Times New Roman"/>
          <w:sz w:val="24"/>
          <w:szCs w:val="24"/>
        </w:rPr>
        <w:t xml:space="preserve"> со дня заседания направляются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полностью или в виде выписок из него - муниципальному служащему, а также по решению комиссии - иным заинтересованным лицам.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30.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обязан рассмотреть протокол заседания комиссии и вправе учесть в пределах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своей компетенции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</w:t>
      </w:r>
      <w:r w:rsidR="00B80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80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оглашается на ближайшем заседании комиссии и принимается к сведению без обсуждения.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33.1. Выписка из решения комиссии, заверенная подписью секретаря комиссии и печатью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вручается гражданину, замещавшему должность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или муниципальным служащим ответственным за работу профилактике коррупционных и иных правонарушений</w:t>
      </w:r>
    </w:p>
    <w:p w:rsidR="00C90110" w:rsidRDefault="00C90110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E034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69D" w:rsidRDefault="00F7669D" w:rsidP="00E034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69D" w:rsidRDefault="00F7669D" w:rsidP="00E034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69D" w:rsidRDefault="00F7669D" w:rsidP="00E034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69D" w:rsidRDefault="00F7669D" w:rsidP="00E034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</w:t>
      </w:r>
    </w:p>
    <w:p w:rsidR="00E03416" w:rsidRDefault="00E03416" w:rsidP="00E03416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05.03.2018г. №14</w:t>
      </w:r>
    </w:p>
    <w:p w:rsidR="00C96A2B" w:rsidRDefault="00C96A2B" w:rsidP="00E03416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E03416" w:rsidRDefault="00E03416" w:rsidP="00E034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и урегулированию конфликта интересов.</w:t>
      </w:r>
    </w:p>
    <w:p w:rsidR="00C96A2B" w:rsidRDefault="00C96A2B" w:rsidP="00E034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03416" w:rsidRDefault="00E03416" w:rsidP="00E034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– </w:t>
      </w:r>
      <w:proofErr w:type="spellStart"/>
      <w:r w:rsidR="00C96A2B">
        <w:rPr>
          <w:rFonts w:ascii="Times New Roman" w:hAnsi="Times New Roman"/>
          <w:sz w:val="24"/>
          <w:szCs w:val="24"/>
        </w:rPr>
        <w:t>Браткова</w:t>
      </w:r>
      <w:proofErr w:type="spellEnd"/>
      <w:r w:rsidR="00C96A2B">
        <w:rPr>
          <w:rFonts w:ascii="Times New Roman" w:hAnsi="Times New Roman"/>
          <w:sz w:val="24"/>
          <w:szCs w:val="24"/>
        </w:rPr>
        <w:t xml:space="preserve"> Наталья Владимировна (</w:t>
      </w:r>
      <w:proofErr w:type="spellStart"/>
      <w:r w:rsidR="00C96A2B">
        <w:rPr>
          <w:rFonts w:ascii="Times New Roman" w:hAnsi="Times New Roman"/>
          <w:sz w:val="24"/>
          <w:szCs w:val="24"/>
        </w:rPr>
        <w:t>зам.главы</w:t>
      </w:r>
      <w:proofErr w:type="spellEnd"/>
      <w:r w:rsidR="00C96A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6A2B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="00C96A2B">
        <w:rPr>
          <w:rFonts w:ascii="Times New Roman" w:hAnsi="Times New Roman"/>
          <w:sz w:val="24"/>
          <w:szCs w:val="24"/>
        </w:rPr>
        <w:t xml:space="preserve"> сельсовета);</w:t>
      </w:r>
    </w:p>
    <w:p w:rsidR="00E03416" w:rsidRDefault="00E03416" w:rsidP="00E034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комиссии – </w:t>
      </w:r>
      <w:r w:rsidR="00C96A2B">
        <w:rPr>
          <w:rFonts w:ascii="Times New Roman" w:hAnsi="Times New Roman"/>
          <w:sz w:val="24"/>
          <w:szCs w:val="24"/>
        </w:rPr>
        <w:t>Гордеева Людмила Александровна (начальник отдела администрации);</w:t>
      </w:r>
    </w:p>
    <w:p w:rsidR="00C96A2B" w:rsidRDefault="00E03416" w:rsidP="00E034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  <w:r w:rsidR="00C96A2B">
        <w:rPr>
          <w:rFonts w:ascii="Times New Roman" w:hAnsi="Times New Roman"/>
          <w:sz w:val="24"/>
          <w:szCs w:val="24"/>
        </w:rPr>
        <w:t xml:space="preserve"> </w:t>
      </w:r>
    </w:p>
    <w:p w:rsidR="00E03416" w:rsidRDefault="00C96A2B" w:rsidP="00E034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Терехова Татьяна Владимировна (председатель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сельсовета);</w:t>
      </w:r>
    </w:p>
    <w:p w:rsidR="00C96A2B" w:rsidRDefault="00C96A2B" w:rsidP="00E0341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Игракова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Геннадьевна – секретарь участковой избирательной комиссии №1135;</w:t>
      </w:r>
    </w:p>
    <w:p w:rsidR="00E03416" w:rsidRDefault="0096051D" w:rsidP="00E034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Кислов Валерий Федорович – председатель первичной ветеранской организации</w:t>
      </w: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Pr="00266F18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Pr="00266F18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Pr="00266F18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Pr="00266F18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DF68F3">
      <w:pPr>
        <w:spacing w:after="0" w:line="240" w:lineRule="auto"/>
      </w:pPr>
    </w:p>
    <w:sectPr w:rsidR="00E03416" w:rsidSect="002A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AFC"/>
    <w:rsid w:val="00101FCE"/>
    <w:rsid w:val="00266F18"/>
    <w:rsid w:val="002A37A8"/>
    <w:rsid w:val="002B7557"/>
    <w:rsid w:val="00332EA4"/>
    <w:rsid w:val="006F3137"/>
    <w:rsid w:val="0096051D"/>
    <w:rsid w:val="00B80AFF"/>
    <w:rsid w:val="00B95B83"/>
    <w:rsid w:val="00C90110"/>
    <w:rsid w:val="00C96A2B"/>
    <w:rsid w:val="00DF1AFC"/>
    <w:rsid w:val="00DF68F3"/>
    <w:rsid w:val="00E03416"/>
    <w:rsid w:val="00F7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5B3EE-468F-4CB6-8856-AEB2FC52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B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F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8F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rsid w:val="00332EA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5260</Words>
  <Characters>29982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2018-03-27T12:16:00Z</cp:lastPrinted>
  <dcterms:created xsi:type="dcterms:W3CDTF">2018-03-07T11:50:00Z</dcterms:created>
  <dcterms:modified xsi:type="dcterms:W3CDTF">2018-03-27T12:16:00Z</dcterms:modified>
</cp:coreProperties>
</file>