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9A" w:rsidRDefault="00B1189A" w:rsidP="00B1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9A" w:rsidRPr="00B1189A" w:rsidRDefault="00B1189A" w:rsidP="00B1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1189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АДМИНИСТРАЦИЯ </w:t>
      </w:r>
    </w:p>
    <w:p w:rsidR="00B1189A" w:rsidRPr="00B1189A" w:rsidRDefault="00B1189A" w:rsidP="00B1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1189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КОСОРЖАНСКОГО СЕЛЬСОВЕТА</w:t>
      </w:r>
    </w:p>
    <w:p w:rsidR="00B1189A" w:rsidRDefault="00B1189A" w:rsidP="00B1189A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 w:rsidRPr="00B1189A">
        <w:rPr>
          <w:rFonts w:ascii="Times New Roman" w:hAnsi="Times New Roman" w:cs="Times New Roman"/>
          <w:sz w:val="44"/>
          <w:szCs w:val="44"/>
          <w:lang w:eastAsia="ru-RU"/>
        </w:rPr>
        <w:t>ЩИГРОВСКОГО РАЙОНА КУРСКОЙ ОБЛАСТИ</w:t>
      </w:r>
    </w:p>
    <w:p w:rsidR="00B1189A" w:rsidRPr="00B1189A" w:rsidRDefault="00B1189A" w:rsidP="00B11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189A" w:rsidRPr="00B1189A" w:rsidRDefault="00B1189A" w:rsidP="00B1189A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B1189A">
        <w:rPr>
          <w:rFonts w:ascii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1189A" w:rsidRDefault="00B1189A" w:rsidP="00B1189A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B1189A" w:rsidRPr="005C2276" w:rsidRDefault="00B1189A" w:rsidP="00B11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24 апреля 2020 года                      №48</w:t>
      </w:r>
    </w:p>
    <w:p w:rsidR="00B1189A" w:rsidRDefault="00B1189A" w:rsidP="00B11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9A" w:rsidRDefault="00B1189A" w:rsidP="00B11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 прогноза </w:t>
      </w:r>
    </w:p>
    <w:p w:rsidR="00B1189A" w:rsidRPr="00C20264" w:rsidRDefault="00B1189A" w:rsidP="00B11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B1189A" w:rsidRPr="00C20264" w:rsidRDefault="00B1189A" w:rsidP="00B118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9A" w:rsidRPr="00C20264" w:rsidRDefault="00B1189A" w:rsidP="00B1189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планировании в Российской 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 администрация 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 </w:t>
      </w:r>
      <w:proofErr w:type="spell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189A" w:rsidRPr="00C20264" w:rsidRDefault="00B1189A" w:rsidP="00B1189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разработки прогноза социально-экономического развития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  <w:proofErr w:type="gram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89A" w:rsidRPr="00C20264" w:rsidRDefault="00B1189A" w:rsidP="00B1189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с момента его обнародования. </w:t>
      </w:r>
    </w:p>
    <w:p w:rsidR="00B1189A" w:rsidRPr="00C20264" w:rsidRDefault="00B1189A" w:rsidP="00B1189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B1189A" w:rsidRDefault="00B1189A" w:rsidP="00B11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189A" w:rsidRPr="00C20264" w:rsidRDefault="00B1189A" w:rsidP="00B11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9A" w:rsidRDefault="00B1189A" w:rsidP="00B11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</w:p>
    <w:p w:rsidR="00B1189A" w:rsidRPr="00C20264" w:rsidRDefault="00B1189A" w:rsidP="00B11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</w:t>
      </w:r>
    </w:p>
    <w:p w:rsidR="00B1189A" w:rsidRPr="00C20264" w:rsidRDefault="00B1189A" w:rsidP="00B11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района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Н.В.Браткова</w:t>
      </w:r>
      <w:proofErr w:type="spellEnd"/>
    </w:p>
    <w:p w:rsidR="00B1189A" w:rsidRPr="00C20264" w:rsidRDefault="00B1189A" w:rsidP="00B1189A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B1189A" w:rsidRPr="00C20264" w:rsidRDefault="00B1189A" w:rsidP="00B1189A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B1189A" w:rsidRPr="00C20264" w:rsidRDefault="00B1189A" w:rsidP="00B1189A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B1189A" w:rsidRDefault="00B1189A" w:rsidP="00B1189A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</w:p>
    <w:p w:rsidR="00B1189A" w:rsidRPr="00C20264" w:rsidRDefault="00B1189A" w:rsidP="00B1189A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УТВЕРЖДЕН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постановлением администрации </w:t>
      </w:r>
      <w:r w:rsidRPr="00C20264">
        <w:rPr>
          <w:rStyle w:val="eop"/>
          <w:sz w:val="28"/>
          <w:szCs w:val="28"/>
        </w:rPr>
        <w:t> </w:t>
      </w:r>
    </w:p>
    <w:p w:rsidR="00B1189A" w:rsidRDefault="00B1189A" w:rsidP="00B1189A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spellingerror"/>
          <w:sz w:val="28"/>
          <w:szCs w:val="28"/>
        </w:rPr>
        <w:t>Косоржан</w:t>
      </w:r>
      <w:r w:rsidRPr="00C20264">
        <w:rPr>
          <w:rStyle w:val="spellingerror"/>
          <w:sz w:val="28"/>
          <w:szCs w:val="28"/>
        </w:rPr>
        <w:t>ского</w:t>
      </w:r>
      <w:proofErr w:type="spellEnd"/>
      <w:r w:rsidRPr="00C20264">
        <w:rPr>
          <w:rStyle w:val="normaltextrun"/>
          <w:sz w:val="28"/>
          <w:szCs w:val="28"/>
        </w:rPr>
        <w:t> сельсовета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района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От 24.04.2020 г. №48</w:t>
      </w:r>
    </w:p>
    <w:p w:rsidR="00B1189A" w:rsidRDefault="00B1189A" w:rsidP="00B118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B1189A" w:rsidRPr="00C20264" w:rsidRDefault="00B1189A" w:rsidP="00B1189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b/>
          <w:bCs/>
          <w:sz w:val="28"/>
          <w:szCs w:val="28"/>
        </w:rPr>
        <w:t>ПОРЯДОК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разработки прогноза социально-экономического развития муниципального образования "</w:t>
      </w:r>
      <w:proofErr w:type="spellStart"/>
      <w:r>
        <w:rPr>
          <w:rStyle w:val="spellingerror"/>
          <w:sz w:val="28"/>
          <w:szCs w:val="28"/>
        </w:rPr>
        <w:t>Косоржан</w:t>
      </w:r>
      <w:r w:rsidRPr="00C20264">
        <w:rPr>
          <w:rStyle w:val="spellingerror"/>
          <w:sz w:val="28"/>
          <w:szCs w:val="28"/>
        </w:rPr>
        <w:t>ский</w:t>
      </w:r>
      <w:proofErr w:type="spellEnd"/>
      <w:r w:rsidRPr="00C20264">
        <w:rPr>
          <w:rStyle w:val="normaltextrun"/>
          <w:sz w:val="28"/>
          <w:szCs w:val="28"/>
        </w:rPr>
        <w:t> сельсовет" </w:t>
      </w: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района</w:t>
      </w:r>
      <w:proofErr w:type="gramStart"/>
      <w:r w:rsidRPr="00C20264">
        <w:rPr>
          <w:rStyle w:val="normaltextrun"/>
          <w:sz w:val="28"/>
          <w:szCs w:val="28"/>
        </w:rPr>
        <w:t xml:space="preserve"> .</w:t>
      </w:r>
      <w:proofErr w:type="gramEnd"/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B1189A" w:rsidRPr="00A62ACA" w:rsidRDefault="00B1189A" w:rsidP="00B1189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b/>
          <w:bCs/>
          <w:sz w:val="28"/>
          <w:szCs w:val="28"/>
        </w:rPr>
        <w:t>Общие положения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 w:rsidRPr="00C20264">
        <w:rPr>
          <w:rStyle w:val="eop"/>
          <w:sz w:val="28"/>
          <w:szCs w:val="28"/>
        </w:rPr>
        <w:t> </w:t>
      </w:r>
      <w:bookmarkStart w:id="0" w:name="_GoBack"/>
      <w:bookmarkEnd w:id="0"/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1.2 Порядок устанавливает цели, задачи, структуру Прогноза социально-экономического развития муниципального образования "</w:t>
      </w:r>
      <w:proofErr w:type="spellStart"/>
      <w:r>
        <w:rPr>
          <w:rStyle w:val="spellingerror"/>
          <w:sz w:val="28"/>
          <w:szCs w:val="28"/>
        </w:rPr>
        <w:t>Косоржан</w:t>
      </w:r>
      <w:r w:rsidRPr="00C20264">
        <w:rPr>
          <w:rStyle w:val="spellingerror"/>
          <w:sz w:val="28"/>
          <w:szCs w:val="28"/>
        </w:rPr>
        <w:t>ский</w:t>
      </w:r>
      <w:proofErr w:type="spellEnd"/>
      <w:r w:rsidRPr="00C20264">
        <w:rPr>
          <w:rStyle w:val="normaltextrun"/>
          <w:sz w:val="28"/>
          <w:szCs w:val="28"/>
        </w:rPr>
        <w:t> сельсовет" </w:t>
      </w: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района (далее — Прогноз), определяет состав документов и порядок разработки Прогноза.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1.3</w:t>
      </w:r>
      <w:proofErr w:type="gramStart"/>
      <w:r w:rsidRPr="00C20264">
        <w:rPr>
          <w:rStyle w:val="normaltextrun"/>
          <w:sz w:val="28"/>
          <w:szCs w:val="28"/>
        </w:rPr>
        <w:t> В</w:t>
      </w:r>
      <w:proofErr w:type="gramEnd"/>
      <w:r w:rsidRPr="00C20264">
        <w:rPr>
          <w:rStyle w:val="normaltextrun"/>
          <w:sz w:val="28"/>
          <w:szCs w:val="28"/>
        </w:rPr>
        <w:t> настоящем Порядке используются следующие понятия и термины: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отчетный финансовый год — год, предшествующий текущему финансовому году;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очередной финансовый год — год, следующий за текущим финансовым годом;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плановый период — два года и более лет, следующие за очередным финансовым годом.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1.4 Прогноз определяет направления, ожидаемые результаты социально-экономического развития и разрабатывается в целях подготовки проекта бюджета администрации муниципального образования "</w:t>
      </w:r>
      <w:proofErr w:type="spellStart"/>
      <w:r>
        <w:rPr>
          <w:rStyle w:val="spellingerror"/>
          <w:sz w:val="28"/>
          <w:szCs w:val="28"/>
        </w:rPr>
        <w:t>Косоржан</w:t>
      </w:r>
      <w:r w:rsidRPr="00C20264">
        <w:rPr>
          <w:rStyle w:val="spellingerror"/>
          <w:sz w:val="28"/>
          <w:szCs w:val="28"/>
        </w:rPr>
        <w:t>ский</w:t>
      </w:r>
      <w:proofErr w:type="spellEnd"/>
      <w:r w:rsidRPr="00C20264">
        <w:rPr>
          <w:rStyle w:val="normaltextrun"/>
          <w:sz w:val="28"/>
          <w:szCs w:val="28"/>
        </w:rPr>
        <w:t> сельсовет" </w:t>
      </w: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 xml:space="preserve"> района на каждые </w:t>
      </w:r>
      <w:proofErr w:type="gramStart"/>
      <w:r w:rsidRPr="00C20264">
        <w:rPr>
          <w:rStyle w:val="normaltextrun"/>
          <w:sz w:val="28"/>
          <w:szCs w:val="28"/>
        </w:rPr>
        <w:t>три и более лет</w:t>
      </w:r>
      <w:proofErr w:type="gramEnd"/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1.5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анализ процессов, тенденций и закономерностей, происходящих в экономике и социальной сфере  </w:t>
      </w:r>
      <w:proofErr w:type="spellStart"/>
      <w:r>
        <w:rPr>
          <w:rStyle w:val="spellingerror"/>
          <w:sz w:val="28"/>
          <w:szCs w:val="28"/>
        </w:rPr>
        <w:t>Косоржан</w:t>
      </w:r>
      <w:r w:rsidRPr="00C20264">
        <w:rPr>
          <w:rStyle w:val="spellingerror"/>
          <w:sz w:val="28"/>
          <w:szCs w:val="28"/>
        </w:rPr>
        <w:t>ского</w:t>
      </w:r>
      <w:proofErr w:type="spellEnd"/>
      <w:r w:rsidRPr="00C20264">
        <w:rPr>
          <w:rStyle w:val="normaltextrun"/>
          <w:sz w:val="28"/>
          <w:szCs w:val="28"/>
        </w:rPr>
        <w:t> сельсовета (далее поселение);</w:t>
      </w:r>
      <w:r w:rsidRPr="00C20264">
        <w:rPr>
          <w:rStyle w:val="eop"/>
          <w:sz w:val="28"/>
          <w:szCs w:val="28"/>
        </w:rPr>
        <w:t> </w:t>
      </w:r>
    </w:p>
    <w:p w:rsidR="00B1189A" w:rsidRPr="0096258A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оценка ситуации, сложившейся в экономике и социальной сфере поселения.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1.6</w:t>
      </w:r>
      <w:r w:rsidRPr="00C20264">
        <w:rPr>
          <w:rStyle w:val="normaltextrun"/>
          <w:sz w:val="28"/>
          <w:szCs w:val="28"/>
        </w:rPr>
        <w:t>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в Собрание депутатов </w:t>
      </w:r>
      <w:proofErr w:type="spellStart"/>
      <w:r>
        <w:rPr>
          <w:rStyle w:val="spellingerror"/>
          <w:sz w:val="28"/>
          <w:szCs w:val="28"/>
        </w:rPr>
        <w:t>Косоржан</w:t>
      </w:r>
      <w:r w:rsidRPr="00C20264">
        <w:rPr>
          <w:rStyle w:val="spellingerror"/>
          <w:sz w:val="28"/>
          <w:szCs w:val="28"/>
        </w:rPr>
        <w:t>ского</w:t>
      </w:r>
      <w:proofErr w:type="spellEnd"/>
      <w:r w:rsidRPr="00C20264">
        <w:rPr>
          <w:rStyle w:val="normaltextrun"/>
          <w:sz w:val="28"/>
          <w:szCs w:val="28"/>
        </w:rPr>
        <w:t> сельсовета </w:t>
      </w:r>
      <w:proofErr w:type="spellStart"/>
      <w:r w:rsidRPr="00C20264">
        <w:rPr>
          <w:rStyle w:val="spellingerror"/>
          <w:sz w:val="28"/>
          <w:szCs w:val="28"/>
        </w:rPr>
        <w:t>Щигровского</w:t>
      </w:r>
      <w:proofErr w:type="spellEnd"/>
      <w:r w:rsidRPr="00C20264">
        <w:rPr>
          <w:rStyle w:val="normaltextrun"/>
          <w:sz w:val="28"/>
          <w:szCs w:val="28"/>
        </w:rPr>
        <w:t> района.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b/>
          <w:bCs/>
          <w:sz w:val="28"/>
          <w:szCs w:val="28"/>
        </w:rPr>
        <w:t>Методы разработки прогноза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 Методы, используемые при разработке прогноза: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2.1.1. экономико-статистический метод (изучение количественной стороны процессов при помощи статистических данных с целью выявления тенденций и закономерностей, происходящих в экономике);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2.1.2. метод экспертных оценок (анализ тенденций, оценка влияния различных факторов и процессов и их взаимозависимости);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2.2. При разработке прогноза может использоваться комбинация нескольких методов.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b/>
          <w:bCs/>
          <w:sz w:val="28"/>
          <w:szCs w:val="28"/>
        </w:rPr>
        <w:t>Порядок разработки прогноза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3.1. Разработка прогноза осуществляется в соответствии с п. 1 ст. 173 Бюджетного кодекса Российской Федерации.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3.2.1. Комплексный анализ и оценка текущей социально-экономической ситуации в поселении.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3.3.2. сценарных условий функционирования экономики Курской области;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3.3.3. данных Управления Федеральной службы го</w:t>
      </w:r>
      <w:r>
        <w:rPr>
          <w:rStyle w:val="normaltextrun"/>
          <w:sz w:val="28"/>
          <w:szCs w:val="28"/>
        </w:rPr>
        <w:t>сударственной статистики</w:t>
      </w:r>
      <w:r w:rsidRPr="00C20264">
        <w:rPr>
          <w:rStyle w:val="normaltextrun"/>
          <w:sz w:val="28"/>
          <w:szCs w:val="28"/>
        </w:rPr>
        <w:t>;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3.3.4. анализа социально-экономического развития поселения за предшествующие годы.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3.4. Разработка прогноза осуществляется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поселения.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3.5. Предприятия и организации </w:t>
      </w:r>
      <w:proofErr w:type="spellStart"/>
      <w:r>
        <w:rPr>
          <w:rStyle w:val="spellingerror"/>
          <w:sz w:val="28"/>
          <w:szCs w:val="28"/>
        </w:rPr>
        <w:t>Косоржан</w:t>
      </w:r>
      <w:r w:rsidRPr="00C20264">
        <w:rPr>
          <w:rStyle w:val="spellingerror"/>
          <w:sz w:val="28"/>
          <w:szCs w:val="28"/>
        </w:rPr>
        <w:t>ского</w:t>
      </w:r>
      <w:proofErr w:type="spellEnd"/>
      <w:r w:rsidRPr="00C20264">
        <w:rPr>
          <w:rStyle w:val="normaltextrun"/>
          <w:sz w:val="28"/>
          <w:szCs w:val="28"/>
        </w:rPr>
        <w:t> сельсовета предоставляют информацию, разъясняющую причины всех существенных колебаний прогнозируемых показателей.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center"/>
        <w:textAlignment w:val="baseline"/>
        <w:rPr>
          <w:sz w:val="28"/>
          <w:szCs w:val="28"/>
        </w:rPr>
      </w:pPr>
      <w:r w:rsidRPr="00C20264">
        <w:rPr>
          <w:rStyle w:val="normaltextrun"/>
          <w:b/>
          <w:bCs/>
          <w:sz w:val="28"/>
          <w:szCs w:val="28"/>
        </w:rPr>
        <w:t>Состав документов прогноза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 w:rsidRPr="00C20264">
        <w:rPr>
          <w:rStyle w:val="normaltextrun"/>
          <w:sz w:val="28"/>
          <w:szCs w:val="28"/>
        </w:rPr>
        <w:t>год</w:t>
      </w:r>
      <w:proofErr w:type="gramEnd"/>
      <w:r w:rsidRPr="00C20264">
        <w:rPr>
          <w:rStyle w:val="normaltextrun"/>
          <w:sz w:val="28"/>
          <w:szCs w:val="28"/>
        </w:rPr>
        <w:t xml:space="preserve">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 В пояснительной записке к прогнозу: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4.3.1. указываются основания и исходные данные для разработки прогноза;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B1189A" w:rsidRPr="00C20264" w:rsidRDefault="00B1189A" w:rsidP="00B1189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  <w:r w:rsidRPr="00C20264">
        <w:rPr>
          <w:rStyle w:val="eop"/>
          <w:sz w:val="28"/>
          <w:szCs w:val="28"/>
        </w:rPr>
        <w:t> </w:t>
      </w:r>
    </w:p>
    <w:p w:rsidR="009D4B40" w:rsidRPr="00B1189A" w:rsidRDefault="00B1189A" w:rsidP="00B1189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4.4. Пояснительная записка формируется по разделам, отражающим структуру основных показателей социально-экономического развития поселения.</w:t>
      </w:r>
      <w:r w:rsidRPr="00C20264">
        <w:rPr>
          <w:rStyle w:val="eop"/>
          <w:sz w:val="28"/>
          <w:szCs w:val="28"/>
        </w:rPr>
        <w:t> </w:t>
      </w:r>
    </w:p>
    <w:sectPr w:rsidR="009D4B40" w:rsidRPr="00B1189A" w:rsidSect="00B1189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2F4"/>
    <w:multiLevelType w:val="multilevel"/>
    <w:tmpl w:val="6136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37BB2"/>
    <w:multiLevelType w:val="multilevel"/>
    <w:tmpl w:val="5D6A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64FE6"/>
    <w:multiLevelType w:val="multilevel"/>
    <w:tmpl w:val="F00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7B5"/>
    <w:multiLevelType w:val="multilevel"/>
    <w:tmpl w:val="780E4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1189A"/>
    <w:rsid w:val="009D4B40"/>
    <w:rsid w:val="00B1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189A"/>
  </w:style>
  <w:style w:type="character" w:customStyle="1" w:styleId="eop">
    <w:name w:val="eop"/>
    <w:basedOn w:val="a0"/>
    <w:rsid w:val="00B1189A"/>
  </w:style>
  <w:style w:type="character" w:customStyle="1" w:styleId="spellingerror">
    <w:name w:val="spellingerror"/>
    <w:basedOn w:val="a0"/>
    <w:rsid w:val="00B1189A"/>
  </w:style>
  <w:style w:type="paragraph" w:styleId="a3">
    <w:name w:val="No Spacing"/>
    <w:uiPriority w:val="1"/>
    <w:qFormat/>
    <w:rsid w:val="00B118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1119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2</cp:revision>
  <dcterms:created xsi:type="dcterms:W3CDTF">2020-04-23T12:19:00Z</dcterms:created>
  <dcterms:modified xsi:type="dcterms:W3CDTF">2020-04-23T12:22:00Z</dcterms:modified>
</cp:coreProperties>
</file>