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60559B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60559B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КОСОРЖАНСКОГО СЕЛЬСОВЕТА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60559B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60559B" w:rsidRDefault="006A68C1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«25» сентября </w:t>
      </w:r>
      <w:r w:rsidR="00BC7589"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2020г.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№78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«23» июня 2020г.№62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Косоржанский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60559B" w:rsidRDefault="00BA06A6" w:rsidP="0060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89" w:rsidRPr="0060559B" w:rsidRDefault="00BC7589" w:rsidP="00605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07.04 2020г. №144-ФЗ «О внесении изменений в статью 47.2 Бюджетного кодекса Российской Федерации»,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простанорвлением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Роосийской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Федерации» Администрация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055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 «23» июня 2020г.№62 «Об утверждении Порядка принятия решений о признании безнадежной к взысканию задолженности</w:t>
      </w:r>
    </w:p>
    <w:p w:rsidR="00BC7589" w:rsidRPr="0060559B" w:rsidRDefault="00BC758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Косоржанский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60559B" w:rsidRDefault="00890439" w:rsidP="006055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Косоржанский</w:t>
      </w:r>
      <w:proofErr w:type="spellEnd"/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60559B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59B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59B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6" w:anchor="l129" w:history="1">
        <w:r w:rsidRPr="0060559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60559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anchor="l537" w:history="1">
        <w:r w:rsidRPr="0060559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0559B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60559B" w:rsidRDefault="00890439" w:rsidP="00605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Pr="0060559B" w:rsidRDefault="00890439" w:rsidP="006055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60559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0559B" w:rsidRPr="0060559B" w:rsidRDefault="0060559B" w:rsidP="0060559B">
      <w:pPr>
        <w:pStyle w:val="s1"/>
        <w:spacing w:before="0" w:beforeAutospacing="0" w:after="0" w:afterAutospacing="0"/>
        <w:jc w:val="both"/>
      </w:pPr>
      <w:r w:rsidRPr="0060559B">
        <w:t>1.2 Пункт 8 дополнить абзацем следующего содержания: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«Решение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в)  сведения о платеже, по которому возникла задолженность;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 xml:space="preserve">г) код </w:t>
      </w:r>
      <w:hyperlink r:id="rId8" w:anchor="block_1000" w:history="1">
        <w:r w:rsidRPr="0060559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классификации доходов</w:t>
        </w:r>
      </w:hyperlink>
      <w:r w:rsidRPr="0060559B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60559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60559B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5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>) сумма задолженности по платежам в бюджеты бюджетной системы Российской Федерации;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59B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60559B" w:rsidRPr="0060559B" w:rsidRDefault="0060559B" w:rsidP="00605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5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559B">
        <w:rPr>
          <w:rFonts w:ascii="Times New Roman" w:hAnsi="Times New Roman" w:cs="Times New Roman"/>
          <w:sz w:val="24"/>
          <w:szCs w:val="24"/>
        </w:rPr>
        <w:t>) подписи членов комиссии</w:t>
      </w:r>
      <w:proofErr w:type="gramStart"/>
      <w:r w:rsidRPr="0060559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90439" w:rsidRPr="0060559B" w:rsidRDefault="00890439" w:rsidP="0060559B">
      <w:pPr>
        <w:pStyle w:val="a5"/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Разместить</w:t>
      </w:r>
      <w:proofErr w:type="gram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Косоржанский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 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Курской области.</w:t>
      </w: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3. Настоящее постановление вступает в силу с момента официального обнародования.</w:t>
      </w: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4. </w:t>
      </w:r>
      <w:proofErr w:type="gram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</w:p>
    <w:p w:rsidR="00890439" w:rsidRPr="0060559B" w:rsidRDefault="00890439" w:rsidP="006055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                                                      </w:t>
      </w:r>
      <w:proofErr w:type="spellStart"/>
      <w:r w:rsidRPr="00605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А.П.Иголкина</w:t>
      </w:r>
      <w:proofErr w:type="spellEnd"/>
    </w:p>
    <w:p w:rsidR="00BC7589" w:rsidRPr="0060559B" w:rsidRDefault="00BC7589" w:rsidP="0060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7589" w:rsidRPr="0060559B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589"/>
    <w:rsid w:val="00192652"/>
    <w:rsid w:val="0060559B"/>
    <w:rsid w:val="006953C5"/>
    <w:rsid w:val="006A68C1"/>
    <w:rsid w:val="006F09AE"/>
    <w:rsid w:val="00816D1D"/>
    <w:rsid w:val="00890439"/>
    <w:rsid w:val="00B833A5"/>
    <w:rsid w:val="00BA06A6"/>
    <w:rsid w:val="00BC7589"/>
    <w:rsid w:val="00DD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60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559B"/>
    <w:rPr>
      <w:color w:val="0000FF"/>
      <w:u w:val="single"/>
    </w:rPr>
  </w:style>
  <w:style w:type="paragraph" w:styleId="a7">
    <w:name w:val="No Spacing"/>
    <w:uiPriority w:val="1"/>
    <w:qFormat/>
    <w:rsid w:val="00605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8460/d76cc4a88c2584579d763f3d0458df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cp:lastPrinted>2020-09-28T06:47:00Z</cp:lastPrinted>
  <dcterms:created xsi:type="dcterms:W3CDTF">2020-08-13T13:38:00Z</dcterms:created>
  <dcterms:modified xsi:type="dcterms:W3CDTF">2020-09-28T06:47:00Z</dcterms:modified>
</cp:coreProperties>
</file>