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07" w:rsidRDefault="00FA2207" w:rsidP="00FA22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«13» декабря 2018 г. №114 "О внесении изменений в Постановление №158 от 27.12.2017г. «Об утверждении плана –графика закупок товаров, работ, услуг для обеспечения нужд Администрации Косоржанского сельсовета Щигровского района Курской области на 2018 финансовый год»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декабря 2018 г.                     №114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№158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27.12.2017г.  «Об утверждении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 –графика закупок товаров, работ,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 для обеспечения нужд Администрации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2018 финансовый год»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Косоржанского сельсовета Щигровского района Курской области №131 от 28.11.2017 г. «О порядке формирования, утверждения и ведения плана закупок товаров, работ, услуг для обеспечения нужд Косоржанского сельсовета Щигровского района Курской области» Администрация Косоржанского сельсовета Щигровского района Курской области постановляет: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изменения в Постановление Администрации Косоржанского сельсовета от 27.12.2017г. №158 «Об утверждении план-графика закупок товаров, работ, услуг для обеспечения нужд Администрации Косоржанского сельсовета Щигровского района Курской области на 2018 финансовый год», изложив прилагаемый к постановлению график в новой редакции.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Контрактному управляющему не позднее 17 декабря 2018 г. разместить план-график закупок товаров, работ, услуг для обеспечения нужд Администрации Косоржанского сельсовета Щигровского района Курской области на 2018 финансовый год на Официальном сайте Единой информационной системе в сфере закупок  (ЕИС)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wwwHYPERLINK "http://www.zakupki.gov.ru/".zakupki.gov.ru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  оставляю за собой.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вступает в силу со дня подписания и  подлежит размещению  на официальном сайте администрации в сети «Интернет».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                                                        А.П.Иголкина</w:t>
      </w:r>
    </w:p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19"/>
        <w:gridCol w:w="1223"/>
        <w:gridCol w:w="187"/>
        <w:gridCol w:w="225"/>
        <w:gridCol w:w="186"/>
        <w:gridCol w:w="225"/>
        <w:gridCol w:w="360"/>
        <w:gridCol w:w="225"/>
        <w:gridCol w:w="186"/>
        <w:gridCol w:w="225"/>
        <w:gridCol w:w="186"/>
        <w:gridCol w:w="360"/>
        <w:gridCol w:w="1245"/>
        <w:gridCol w:w="225"/>
        <w:gridCol w:w="225"/>
        <w:gridCol w:w="225"/>
        <w:gridCol w:w="240"/>
      </w:tblGrid>
      <w:tr w:rsidR="00FA2207" w:rsidTr="00FA2207">
        <w:trPr>
          <w:tblCellSpacing w:w="15" w:type="dxa"/>
        </w:trPr>
        <w:tc>
          <w:tcPr>
            <w:tcW w:w="3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1600" w:type="pct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Руководитель (уполномоченное лицо)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/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А. П.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/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  <w:tr w:rsidR="00FA2207" w:rsidTr="00FA2207">
        <w:trPr>
          <w:tblCellSpacing w:w="15" w:type="dxa"/>
        </w:trPr>
        <w:tc>
          <w:tcPr>
            <w:tcW w:w="3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1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«13»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FA2207" w:rsidTr="00FA2207">
        <w:trPr>
          <w:tblCellSpacing w:w="15" w:type="dxa"/>
        </w:trPr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rPr>
                <w:sz w:val="1"/>
              </w:rPr>
            </w:pP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ПЛАН-ГРАФИК</w:t>
            </w:r>
            <w:r>
              <w:rPr>
                <w:sz w:val="18"/>
                <w:szCs w:val="18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  <w:r>
              <w:rPr>
                <w:sz w:val="18"/>
                <w:szCs w:val="18"/>
              </w:rPr>
              <w:br/>
              <w:t>на 20 </w:t>
            </w:r>
            <w:r>
              <w:rPr>
                <w:sz w:val="18"/>
                <w:szCs w:val="18"/>
                <w:u w:val="single"/>
              </w:rPr>
              <w:t>18</w:t>
            </w:r>
            <w:r>
              <w:rPr>
                <w:sz w:val="18"/>
                <w:szCs w:val="18"/>
              </w:rPr>
              <w:t> год</w:t>
            </w: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834"/>
        <w:gridCol w:w="4698"/>
        <w:gridCol w:w="1150"/>
        <w:gridCol w:w="1185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13.12.2018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04180849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4628001941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462801001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75404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Косоржанский сельсовет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38650420101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 306520, Курская обл, Щигровский р-н, Косоржа с , 7-47145-46718 , adm.tit@mail.ru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измененный (4)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изменения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13.12.2018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Совокупный годовой объем закупок</w:t>
            </w:r>
            <w:r>
              <w:rPr>
                <w:rStyle w:val="af1"/>
                <w:sz w:val="18"/>
                <w:szCs w:val="18"/>
              </w:rPr>
              <w:t>(справочно)</w:t>
            </w:r>
            <w:r>
              <w:rPr>
                <w:sz w:val="18"/>
                <w:szCs w:val="18"/>
              </w:rPr>
              <w:t>, рублей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1631288.59</w:t>
            </w: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3"/>
        <w:gridCol w:w="918"/>
        <w:gridCol w:w="421"/>
        <w:gridCol w:w="508"/>
        <w:gridCol w:w="481"/>
        <w:gridCol w:w="376"/>
        <w:gridCol w:w="375"/>
        <w:gridCol w:w="417"/>
        <w:gridCol w:w="323"/>
        <w:gridCol w:w="310"/>
        <w:gridCol w:w="433"/>
        <w:gridCol w:w="352"/>
        <w:gridCol w:w="301"/>
        <w:gridCol w:w="278"/>
        <w:gridCol w:w="417"/>
        <w:gridCol w:w="323"/>
        <w:gridCol w:w="310"/>
        <w:gridCol w:w="433"/>
        <w:gridCol w:w="488"/>
        <w:gridCol w:w="309"/>
        <w:gridCol w:w="401"/>
        <w:gridCol w:w="464"/>
        <w:gridCol w:w="401"/>
        <w:gridCol w:w="434"/>
        <w:gridCol w:w="488"/>
        <w:gridCol w:w="491"/>
        <w:gridCol w:w="465"/>
        <w:gridCol w:w="501"/>
        <w:gridCol w:w="460"/>
        <w:gridCol w:w="670"/>
        <w:gridCol w:w="490"/>
        <w:gridCol w:w="509"/>
        <w:gridCol w:w="470"/>
      </w:tblGrid>
      <w:tr w:rsidR="00FA2207" w:rsidTr="00FA220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Начальная (максимальн</w:t>
            </w:r>
            <w:r>
              <w:rPr>
                <w:rStyle w:val="ad"/>
                <w:sz w:val="18"/>
                <w:szCs w:val="18"/>
              </w:rPr>
              <w:lastRenderedPageBreak/>
              <w:t>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Размер аванса, </w:t>
            </w:r>
            <w:r>
              <w:rPr>
                <w:rStyle w:val="ad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Планируемый срок (пе</w:t>
            </w:r>
            <w:r>
              <w:rPr>
                <w:rStyle w:val="ad"/>
                <w:sz w:val="18"/>
                <w:szCs w:val="18"/>
              </w:rPr>
              <w:lastRenderedPageBreak/>
              <w:t>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Способ определени</w:t>
            </w:r>
            <w:r>
              <w:rPr>
                <w:rStyle w:val="ad"/>
                <w:sz w:val="18"/>
                <w:szCs w:val="18"/>
              </w:rPr>
              <w:lastRenderedPageBreak/>
              <w:t>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Преимущества, предостав</w:t>
            </w:r>
            <w:r>
              <w:rPr>
                <w:rStyle w:val="ad"/>
                <w:sz w:val="18"/>
                <w:szCs w:val="18"/>
              </w:rPr>
              <w:lastRenderedPageBreak/>
              <w:t>ля</w:t>
            </w:r>
            <w:r>
              <w:rPr>
                <w:rStyle w:val="ad"/>
                <w:sz w:val="18"/>
                <w:szCs w:val="18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</w:t>
            </w:r>
            <w:r>
              <w:rPr>
                <w:rStyle w:val="ad"/>
                <w:sz w:val="18"/>
                <w:szCs w:val="18"/>
              </w:rPr>
              <w:lastRenderedPageBreak/>
              <w:t>от, услуг для обеспечения государст</w:t>
            </w:r>
            <w:r>
              <w:rPr>
                <w:rStyle w:val="ad"/>
                <w:sz w:val="18"/>
                <w:szCs w:val="18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Осуществление закупки у </w:t>
            </w:r>
            <w:r>
              <w:rPr>
                <w:rStyle w:val="ad"/>
                <w:sz w:val="18"/>
                <w:szCs w:val="18"/>
              </w:rPr>
              <w:lastRenderedPageBreak/>
              <w:t>субъектов малого предпринима</w:t>
            </w:r>
            <w:r>
              <w:rPr>
                <w:rStyle w:val="ad"/>
                <w:sz w:val="18"/>
                <w:szCs w:val="18"/>
              </w:rPr>
              <w:softHyphen/>
              <w:t>тельства и социально ориентирова</w:t>
            </w:r>
            <w:r>
              <w:rPr>
                <w:rStyle w:val="ad"/>
                <w:sz w:val="18"/>
                <w:szCs w:val="18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Применение национа</w:t>
            </w:r>
            <w:r>
              <w:rPr>
                <w:rStyle w:val="ad"/>
                <w:sz w:val="18"/>
                <w:szCs w:val="18"/>
              </w:rPr>
              <w:lastRenderedPageBreak/>
              <w:t>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Дополнительные требовани</w:t>
            </w:r>
            <w:r>
              <w:rPr>
                <w:rStyle w:val="ad"/>
                <w:sz w:val="18"/>
                <w:szCs w:val="18"/>
              </w:rPr>
              <w:lastRenderedPageBreak/>
              <w:t>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Сведения о проведении </w:t>
            </w:r>
            <w:r>
              <w:rPr>
                <w:rStyle w:val="ad"/>
                <w:sz w:val="18"/>
                <w:szCs w:val="18"/>
              </w:rPr>
              <w:lastRenderedPageBreak/>
              <w:t>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Информация о банковском сопровожде</w:t>
            </w:r>
            <w:r>
              <w:rPr>
                <w:rStyle w:val="ad"/>
                <w:sz w:val="18"/>
                <w:szCs w:val="18"/>
              </w:rPr>
              <w:lastRenderedPageBreak/>
              <w:t>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Обоснование внесения изм</w:t>
            </w:r>
            <w:r>
              <w:rPr>
                <w:rStyle w:val="ad"/>
                <w:sz w:val="18"/>
                <w:szCs w:val="18"/>
              </w:rPr>
              <w:lastRenderedPageBreak/>
              <w:t>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Наименование уполномоч</w:t>
            </w:r>
            <w:r>
              <w:rPr>
                <w:rStyle w:val="ad"/>
                <w:sz w:val="18"/>
                <w:szCs w:val="18"/>
              </w:rPr>
              <w:lastRenderedPageBreak/>
              <w:t>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Наименование орган</w:t>
            </w:r>
            <w:r>
              <w:rPr>
                <w:rStyle w:val="ad"/>
                <w:sz w:val="18"/>
                <w:szCs w:val="18"/>
              </w:rPr>
              <w:lastRenderedPageBreak/>
              <w:t>изатора проведения совместного конкурса или аукциона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</w:t>
            </w:r>
            <w:r>
              <w:rPr>
                <w:rStyle w:val="ad"/>
                <w:sz w:val="18"/>
                <w:szCs w:val="18"/>
              </w:rPr>
              <w:lastRenderedPageBreak/>
              <w:t>о</w:t>
            </w:r>
            <w:r>
              <w:rPr>
                <w:rStyle w:val="ad"/>
                <w:sz w:val="18"/>
                <w:szCs w:val="18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описание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теку</w:t>
            </w:r>
            <w:r>
              <w:rPr>
                <w:rStyle w:val="ad"/>
                <w:sz w:val="18"/>
                <w:szCs w:val="18"/>
              </w:rPr>
              <w:lastRenderedPageBreak/>
              <w:t>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на плановый </w:t>
            </w:r>
            <w:r>
              <w:rPr>
                <w:rStyle w:val="ad"/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послед</w:t>
            </w:r>
            <w:r>
              <w:rPr>
                <w:rStyle w:val="ad"/>
                <w:sz w:val="18"/>
                <w:szCs w:val="18"/>
              </w:rPr>
              <w:lastRenderedPageBreak/>
              <w:t>ующие годы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наи</w:t>
            </w:r>
            <w:r>
              <w:rPr>
                <w:rStyle w:val="ad"/>
                <w:sz w:val="18"/>
                <w:szCs w:val="18"/>
              </w:rPr>
              <w:lastRenderedPageBreak/>
              <w:t>мено</w:t>
            </w:r>
            <w:r>
              <w:rPr>
                <w:rStyle w:val="ad"/>
                <w:sz w:val="18"/>
                <w:szCs w:val="18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код </w:t>
            </w:r>
            <w:r>
              <w:rPr>
                <w:rStyle w:val="ad"/>
                <w:sz w:val="18"/>
                <w:szCs w:val="18"/>
              </w:rPr>
              <w:lastRenderedPageBreak/>
              <w:t>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все</w:t>
            </w:r>
            <w:r>
              <w:rPr>
                <w:rStyle w:val="ad"/>
                <w:sz w:val="18"/>
                <w:szCs w:val="18"/>
              </w:rPr>
              <w:lastRenderedPageBreak/>
              <w:t>го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на теку</w:t>
            </w:r>
            <w:r>
              <w:rPr>
                <w:rStyle w:val="ad"/>
                <w:sz w:val="18"/>
                <w:szCs w:val="18"/>
              </w:rPr>
              <w:lastRenderedPageBreak/>
              <w:t>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на плановый </w:t>
            </w:r>
            <w:r>
              <w:rPr>
                <w:rStyle w:val="ad"/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послед</w:t>
            </w:r>
            <w:r>
              <w:rPr>
                <w:rStyle w:val="ad"/>
                <w:sz w:val="18"/>
                <w:szCs w:val="18"/>
              </w:rPr>
              <w:lastRenderedPageBreak/>
              <w:t>ующие годы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зая</w:t>
            </w:r>
            <w:r>
              <w:rPr>
                <w:rStyle w:val="ad"/>
                <w:sz w:val="18"/>
                <w:szCs w:val="18"/>
              </w:rPr>
              <w:lastRenderedPageBreak/>
              <w:t>вки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исполн</w:t>
            </w:r>
            <w:r>
              <w:rPr>
                <w:rStyle w:val="ad"/>
                <w:sz w:val="18"/>
                <w:szCs w:val="18"/>
              </w:rPr>
              <w:lastRenderedPageBreak/>
              <w:t>ения контракта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начала </w:t>
            </w:r>
            <w:r>
              <w:rPr>
                <w:rStyle w:val="ad"/>
                <w:sz w:val="18"/>
                <w:szCs w:val="18"/>
              </w:rPr>
              <w:lastRenderedPageBreak/>
              <w:t>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оконча</w:t>
            </w:r>
            <w:r>
              <w:rPr>
                <w:rStyle w:val="ad"/>
                <w:sz w:val="18"/>
                <w:szCs w:val="18"/>
              </w:rPr>
              <w:lastRenderedPageBreak/>
              <w:t>ния исполнения контракта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183462800194146280100100040044211244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ремонту </w:t>
            </w:r>
            <w:r>
              <w:rPr>
                <w:sz w:val="18"/>
                <w:szCs w:val="18"/>
              </w:rPr>
              <w:lastRenderedPageBreak/>
              <w:t>автодороги местного значения ул. Школьная, с. Косоржа, Щигровсакий район, 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634271.00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634271.00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634271.00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поставки товаров (выпол</w:t>
            </w:r>
            <w:r>
              <w:rPr>
                <w:sz w:val="18"/>
                <w:szCs w:val="18"/>
              </w:rPr>
              <w:lastRenderedPageBreak/>
              <w:t>нения работ, оказания услуг): разовая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Планируемый срок (сроки отдельных этапов) поставки товаров (выполнения работ, оказания услуг): в </w:t>
            </w:r>
            <w:r>
              <w:rPr>
                <w:sz w:val="18"/>
                <w:szCs w:val="18"/>
              </w:rPr>
              <w:lastRenderedPageBreak/>
              <w:t>течение 30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31713.55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планируемой даты начала осу</w:t>
            </w:r>
            <w:r>
              <w:rPr>
                <w:sz w:val="18"/>
                <w:szCs w:val="18"/>
              </w:rPr>
              <w:lastRenderedPageBreak/>
              <w:t>ществления закупки, сроков и (или) периодичности приобретения товаров, выполнения работ, оказания услуг, способа определения поставщи</w:t>
            </w:r>
            <w:r>
              <w:rPr>
                <w:sz w:val="18"/>
                <w:szCs w:val="18"/>
              </w:rPr>
              <w:lastRenderedPageBreak/>
              <w:t>ка (подрядчика, исполнителя), этапов оплаты и (или) размера аванса и срока исполнения контракта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  <w:tr w:rsidR="00FA2207" w:rsidTr="00FA220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автодороги </w:t>
            </w:r>
            <w:r>
              <w:rPr>
                <w:sz w:val="18"/>
                <w:szCs w:val="18"/>
              </w:rPr>
              <w:lastRenderedPageBreak/>
              <w:t>местного значения ул. Школьная, с. Косоржа, Щигровсакий район, Курская область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Функциональные, технические, качественные, эксплуатационны</w:t>
            </w:r>
            <w:r>
              <w:rPr>
                <w:sz w:val="18"/>
                <w:szCs w:val="18"/>
              </w:rPr>
              <w:lastRenderedPageBreak/>
              <w:t>е характеристики: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Условная </w:t>
            </w:r>
            <w:r>
              <w:rPr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997017.59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объема и (или) стоимости планируемых к приобретению товаров, раб</w:t>
            </w:r>
            <w:r>
              <w:rPr>
                <w:sz w:val="18"/>
                <w:szCs w:val="18"/>
              </w:rPr>
              <w:lastRenderedPageBreak/>
              <w:t>от, услуг, выявленное в результате подготовки к осуществлению закупки, вследствие чего поставка товаров, выполнение работ, оказание усл</w:t>
            </w:r>
            <w:r>
              <w:rPr>
                <w:sz w:val="18"/>
                <w:szCs w:val="18"/>
              </w:rPr>
              <w:lastRenderedPageBreak/>
              <w:t>уг в соответствии с начальной (максимальной) ценой контракта, предусмотренной планом-графиком закупок, становится невозможной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Изменени</w:t>
            </w:r>
            <w:r>
              <w:rPr>
                <w:sz w:val="18"/>
                <w:szCs w:val="18"/>
              </w:rPr>
              <w:lastRenderedPageBreak/>
              <w:t>е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183462800194146280100100010010000242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80595.36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183462800194146280100100010020000242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68285.44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183462800194146280100100020010000244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483722.17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183462800194146280100100020020000244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364414.62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634271.00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1631288.59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1631288.59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81"/>
        <w:gridCol w:w="6393"/>
        <w:gridCol w:w="665"/>
        <w:gridCol w:w="2575"/>
        <w:gridCol w:w="666"/>
        <w:gridCol w:w="2590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А. П.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5"/>
        <w:gridCol w:w="225"/>
        <w:gridCol w:w="408"/>
        <w:gridCol w:w="225"/>
        <w:gridCol w:w="408"/>
        <w:gridCol w:w="360"/>
        <w:gridCol w:w="12089"/>
      </w:tblGrid>
      <w:tr w:rsidR="00FA2207" w:rsidTr="00FA2207">
        <w:trPr>
          <w:tblCellSpacing w:w="15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«13»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173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обоснования закупок товаров, работ и услуг для обеспечения государственных и муниципальных нужд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при формировании и утверждении плана-графика закупок</w:t>
            </w: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474"/>
        <w:gridCol w:w="1553"/>
        <w:gridCol w:w="993"/>
        <w:gridCol w:w="285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2207" w:rsidRDefault="00FA2207">
            <w:pPr>
              <w:rPr>
                <w:sz w:val="18"/>
                <w:szCs w:val="18"/>
              </w:rPr>
            </w:pPr>
          </w:p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5"/>
        <w:gridCol w:w="3066"/>
        <w:gridCol w:w="1253"/>
        <w:gridCol w:w="1356"/>
        <w:gridCol w:w="1362"/>
        <w:gridCol w:w="1511"/>
        <w:gridCol w:w="1398"/>
        <w:gridCol w:w="1171"/>
        <w:gridCol w:w="1302"/>
        <w:gridCol w:w="1426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</w:t>
            </w:r>
            <w:r>
              <w:rPr>
                <w:rStyle w:val="ad"/>
                <w:sz w:val="18"/>
                <w:szCs w:val="18"/>
              </w:rPr>
              <w:lastRenderedPageBreak/>
              <w:t>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183462800194146280100100040044211244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ремонту автодороги местного значения ул. Школьная, с. Косоржа, Щигровсакий район, 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634271.00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обоснованием начальной (максимальной) цены контракта служит локальный сметный расчет, получивший положительное заключение в ОБУ "Центр по ценообразованию в строительстве Курской области"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данная закупка включена в перечень, установленный Правительством Российской Федерации в соответствии ч.2 статьи 59 Федерального закона от 05.04.2013 г. № 44-ФЗ (в соответствии с Распоряжением </w:t>
            </w:r>
            <w:r>
              <w:rPr>
                <w:sz w:val="18"/>
                <w:szCs w:val="18"/>
              </w:rPr>
              <w:lastRenderedPageBreak/>
              <w:t>Правительства РФ от 21 марта 2016 года № 471-р)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183462800194146280100100010010000242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183462800194146280100100010020000242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183462800194146280100100020010000244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183462800194146280100100020020000244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80595.36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68285.44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483722.17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364414.62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7702"/>
        <w:gridCol w:w="225"/>
        <w:gridCol w:w="1047"/>
        <w:gridCol w:w="820"/>
        <w:gridCol w:w="596"/>
        <w:gridCol w:w="234"/>
        <w:gridCol w:w="1893"/>
        <w:gridCol w:w="235"/>
        <w:gridCol w:w="390"/>
        <w:gridCol w:w="390"/>
        <w:gridCol w:w="335"/>
      </w:tblGrid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Алла Павловна, Глава администрации</w:t>
            </w:r>
          </w:p>
        </w:tc>
        <w:tc>
          <w:tcPr>
            <w:tcW w:w="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«13»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  <w:tr w:rsidR="00FA2207" w:rsidTr="00FA220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 Алла Павловна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207" w:rsidRDefault="00FA2207"/>
        </w:tc>
      </w:tr>
    </w:tbl>
    <w:p w:rsidR="00FA2207" w:rsidRDefault="00FA2207" w:rsidP="00FA220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A2207" w:rsidRDefault="00BC59B0" w:rsidP="00FA2207"/>
    <w:sectPr w:rsidR="00BC59B0" w:rsidRPr="00FA2207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EF" w:rsidRDefault="00D22FEF" w:rsidP="00C0089A">
      <w:pPr>
        <w:pStyle w:val="ConsPlusNormal"/>
      </w:pPr>
      <w:r>
        <w:separator/>
      </w:r>
    </w:p>
  </w:endnote>
  <w:endnote w:type="continuationSeparator" w:id="0">
    <w:p w:rsidR="00D22FEF" w:rsidRDefault="00D22FE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EF" w:rsidRDefault="00D22FEF" w:rsidP="00C0089A">
      <w:pPr>
        <w:pStyle w:val="ConsPlusNormal"/>
      </w:pPr>
      <w:r>
        <w:separator/>
      </w:r>
    </w:p>
  </w:footnote>
  <w:footnote w:type="continuationSeparator" w:id="0">
    <w:p w:rsidR="00D22FEF" w:rsidRDefault="00D22FE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2207">
      <w:rPr>
        <w:rStyle w:val="ab"/>
        <w:noProof/>
      </w:rPr>
      <w:t>14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2FEF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7173</TotalTime>
  <Pages>14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11060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317</cp:revision>
  <cp:lastPrinted>2020-11-23T12:25:00Z</cp:lastPrinted>
  <dcterms:created xsi:type="dcterms:W3CDTF">2021-02-20T08:58:00Z</dcterms:created>
  <dcterms:modified xsi:type="dcterms:W3CDTF">2025-01-24T12:11:00Z</dcterms:modified>
</cp:coreProperties>
</file>