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E4" w:rsidRDefault="008B6BE4" w:rsidP="008B6BE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января 2024г. №9 "Об утверждении плана-графика перехода на предоставление массовых социально значимых муниципальных услуг в электронной форме"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  «24» января 2024г.      № 9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плана-графика перехода на предоставление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массовых социально значимых муниципальных  услуг в электронной форме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Во исполнение Федерального закона от 27 июля 2010 года № 210-ФЗ «Об организации предоставления государственных и муниципальных услуг», 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законом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B6BE4" w:rsidRDefault="008B6BE4" w:rsidP="008B6BE4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Утвердить прилагаемый перечень массовых социально значимых муниципальных услуг, планируемых предоставить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электронной форме.</w:t>
      </w:r>
    </w:p>
    <w:p w:rsidR="008B6BE4" w:rsidRDefault="008B6BE4" w:rsidP="008B6BE4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план-график перехода на предоставление массовых социально значимых муниципальных услуг в электронной форме согласно приложению к настоящему постановлению.</w:t>
      </w:r>
    </w:p>
    <w:p w:rsidR="008B6BE4" w:rsidRDefault="008B6BE4" w:rsidP="008B6BE4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Настоящее  постановление вступает в силу со дня обнародования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B6BE4" w:rsidRDefault="008B6BE4" w:rsidP="008B6BE4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исполнением настоящего постановления оставляю за собой.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Г.Д.Захаров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января 2024 г. № 9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массовых социально значимых муниципальных услуг, планируемых предоставлять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Администрацией 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 в электронной форме.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похозяйственных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книг»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января 2024 г. № 9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План – график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мероприятий поэтапного перехода на предоставление муниципальных услуг в электронной форме.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3315"/>
        <w:gridCol w:w="2220"/>
        <w:gridCol w:w="2022"/>
        <w:gridCol w:w="2357"/>
      </w:tblGrid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регламента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февраля 2024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информации о муниципальной услуге (функций) 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конструктор цифровых регламентов на Едином портале государственных и муниципальных услуг (функций):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 порядке оказания услуги (перечень документов, которые необходимо представить  для получения услуги, сроки оказания услуги, стоимость услуги);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-справочные телефоны и адреса электронной почты Администрации предоставляющей услуги;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февраля 2024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  о выделении дополнительных денежных средств из бюджета района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перевод муниципальной услуги в электронный вид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Выделение денежных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марта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гг.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в Министерство цифрового развития Курской области о переводе муниципальной услуги  электронную форму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к рассмотрению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марта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гг.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</w:t>
            </w:r>
            <w:r>
              <w:rPr>
                <w:sz w:val="18"/>
                <w:szCs w:val="18"/>
              </w:rPr>
              <w:lastRenderedPageBreak/>
              <w:t>получения соответствующих услуг и обеспечение доступа к ним для копирования и заполнения в электронном виде: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формы (шаблоны) документов, которые необходимо представить для получения услуги;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образцы заполнения документов, в том числе платежных документов;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Предоставить возможность заранее сформировать полный комплект документов, </w:t>
            </w:r>
            <w:r>
              <w:rPr>
                <w:sz w:val="18"/>
                <w:szCs w:val="18"/>
              </w:rPr>
              <w:lastRenderedPageBreak/>
              <w:t>необходимых для получения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 01 мая 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Освобождение заявителя от необходимости посещения органа власти, предоставляющих услуги, с целью подачи документов для получения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июня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7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(исполнения функции)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«прозрачности» процесса предоставления услуги, так же избавления от документооборота на бумажных носителях при внутреннем  и межведомственном взаимодействии  в процессе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июля 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sz w:val="18"/>
                <w:szCs w:val="18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декабря 2025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</w:tbl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B6BE4" w:rsidRDefault="00BC59B0" w:rsidP="008B6BE4"/>
    <w:sectPr w:rsidR="00BC59B0" w:rsidRPr="008B6BE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44" w:rsidRDefault="00792F44" w:rsidP="00C0089A">
      <w:pPr>
        <w:pStyle w:val="ConsPlusNormal"/>
      </w:pPr>
      <w:r>
        <w:separator/>
      </w:r>
    </w:p>
  </w:endnote>
  <w:endnote w:type="continuationSeparator" w:id="0">
    <w:p w:rsidR="00792F44" w:rsidRDefault="00792F4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44" w:rsidRDefault="00792F44" w:rsidP="00C0089A">
      <w:pPr>
        <w:pStyle w:val="ConsPlusNormal"/>
      </w:pPr>
      <w:r>
        <w:separator/>
      </w:r>
    </w:p>
  </w:footnote>
  <w:footnote w:type="continuationSeparator" w:id="0">
    <w:p w:rsidR="00792F44" w:rsidRDefault="00792F4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6BE4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8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30"/>
  </w:num>
  <w:num w:numId="26">
    <w:abstractNumId w:val="32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92F44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5C05"/>
    <w:rsid w:val="008763D4"/>
    <w:rsid w:val="008827EC"/>
    <w:rsid w:val="008B10A0"/>
    <w:rsid w:val="008B4C8A"/>
    <w:rsid w:val="008B6B3D"/>
    <w:rsid w:val="008B6BE4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5631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109</cp:revision>
  <cp:lastPrinted>2020-11-23T12:25:00Z</cp:lastPrinted>
  <dcterms:created xsi:type="dcterms:W3CDTF">2021-02-20T08:58:00Z</dcterms:created>
  <dcterms:modified xsi:type="dcterms:W3CDTF">2025-01-21T14:13:00Z</dcterms:modified>
</cp:coreProperties>
</file>