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D" w:rsidRDefault="00CF4C6D" w:rsidP="00CF4C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 г. №39 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 марта 2024 г.                      №39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  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территории от чрезвычайных ситуаций,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пожарной безопасности и безопасности людей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водных объектах» 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2023 год согласно приложению.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3.Настоящее постановление вступает в силу со дня его официального обнародования.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                            Г.Д.Захаров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  №39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«Защита населения и территории от чрезвычайных ситуаций, обеспечение пожарной безопасности и безопасности людей на водных объектах» за 2023 г.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Конкретные результаты реализации муниципальной программы,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достигнутые 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Косоржанского сельсовета от  29.11.2022г.  № 109.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следующей цели: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 по предупреждению и пресечению нарушений требований пожарной безопасности и правил поведения на водных объектах;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в 2023 году был реализован комплекс мероприятий: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обучение  должностного лица по ГО и ЧС;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проведено 4 заседания КЧС и ОПБ: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 мерах по организации безаварийного пропуска  паводковых вод, сокращение возможного ущерба населению и состоянию ГТС;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 введении режима повышенной готовности.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 проведении противопаводковых мероприятий на территории Косоржанского сельсовета.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 подготовке к купальному сезону 2023 года.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 мерах по предупреждению, предотвращению и ликвидации бытовых пожаров на территории Косоржанского сельсовета.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Выработка мер, направленных на повышение безопасности населения на водных объектах в зимний период.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сходах граждан проводилась информационно-разъяснительная работа по предупреждению и ликвидации чрезвычайных ситуаций.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повышения уровня пожарной безопасности населения и территории в Администрации Косоржанского сельсовета было установлено  6 пожарных извещателей гражданам, относящимся к группе риска, а также установлено оборудование системы извещения о задымлении.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  стенд по оказанию первой помощи при происшествиях на воде и приобретены и установлены запрещающие знаки.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в себя следующие подпрограммы: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 – «Обеспечение пожарной безопасности и безопасности на водных объектах на территории Косоржанского сельсовета Щигровского района на 2023-2025годы»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Для достижения целей и решения задач муниципальной программы в отчетном периоде в подпрограмме 1 были предусмотрены 1 основные  мероприятия: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1.Пропаганда среди населения вопросов противопожарной безопасности.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мероприятие выполнено на 100 % 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мероприятие выполнено на 100 % 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Мероприятия по установке предупреждающих и запрещающих знаков  на водных объектах Косоржанского сельсовета Щигровского района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Данное мероприятие выполнено на 100 % 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Данное мероприятие выполнено на 100 % 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Анализ факторов, повлиявших на ход реализации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факторами, повлиявшими на ход реализации муниципальной программы, являются: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потребности в информировании населения по предупреждению чрезвычайных ситуаций;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профилактических мероприятий по пожарной безопасности с целью недопущения пожаров в быту;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приглашения в общеобразовательные учреждения для проведения занятий с учащимися по безопасности на воде;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. Сведения об использовании бюджетных ассигнований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средств на выполнение основных мероприятий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на реализацию муниципальной программы в 2023 году по плану составил 1000 руб., израсходовано 0 тыс. руб. (0 %).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использовании бюджетных ассигнований и внебюджетных источников на реализацию муниципальной программы за 2023 год приведены в Приложении № 2 к настоящему отчету.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Сведения о достижении значений показателей (индикаторов)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программы, подпрограмм муниципальной программы за 2023 год.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было запланировано достижение 4 показателей (индикаторов).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имеет следующие целевые показатели: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количество выездов пожарных на пожары;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количество профилактических мероприятий по предупреждению пожаров.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количество профилактических выездов по предупреждению происшествий на водных объектах;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количество лекций и бесед, проведенных в общеобразовательных и других учебных заведениях.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реализации муниципальной программы в соответствии с утвержденной методикой была проведена оценка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   Целевые показатели (индикаторы) «Степень достижения целей и решения задач муниципальной программы» в процентах: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1 равно 100;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2 равно 100;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3равно 100;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4 равно 100;</w:t>
      </w:r>
    </w:p>
    <w:p w:rsidR="00CF4C6D" w:rsidRDefault="00CF4C6D" w:rsidP="00CF4C6D">
      <w:pPr>
        <w:numPr>
          <w:ilvl w:val="0"/>
          <w:numId w:val="4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  эффективный уровень  реализации муниципальной программы по степени достижения целевых показателей.</w:t>
      </w:r>
    </w:p>
    <w:p w:rsidR="00CF4C6D" w:rsidRDefault="00CF4C6D" w:rsidP="00CF4C6D">
      <w:pPr>
        <w:numPr>
          <w:ilvl w:val="0"/>
          <w:numId w:val="4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3.            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  ССуз=100%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Предложения по дальнейшей реализации муниципальной программы.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18.12.2023 №33-1-7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 годы.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«Защита населения и территории от чрезвычайных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ситуаций, обеспечение пожарной безопасности 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безопасности людей на водных объектах» 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 за 2023 г.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3161"/>
        <w:gridCol w:w="1951"/>
        <w:gridCol w:w="1407"/>
        <w:gridCol w:w="1321"/>
        <w:gridCol w:w="1321"/>
        <w:gridCol w:w="1972"/>
        <w:gridCol w:w="1941"/>
        <w:gridCol w:w="1266"/>
      </w:tblGrid>
      <w:tr w:rsidR="00CF4C6D" w:rsidTr="00CF4C6D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запланированные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</w:tr>
      <w:tr w:rsidR="00CF4C6D" w:rsidTr="00CF4C6D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4C6D" w:rsidRDefault="00CF4C6D">
            <w:pPr>
              <w:rPr>
                <w:sz w:val="1"/>
              </w:rPr>
            </w:pPr>
          </w:p>
        </w:tc>
      </w:tr>
    </w:tbl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3258"/>
        <w:gridCol w:w="1982"/>
        <w:gridCol w:w="1426"/>
        <w:gridCol w:w="1276"/>
        <w:gridCol w:w="1276"/>
        <w:gridCol w:w="1847"/>
        <w:gridCol w:w="1982"/>
        <w:gridCol w:w="1306"/>
      </w:tblGrid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1. «Обеспечение </w:t>
            </w:r>
            <w:r>
              <w:rPr>
                <w:sz w:val="18"/>
                <w:szCs w:val="18"/>
              </w:rPr>
              <w:lastRenderedPageBreak/>
              <w:t>пожарной безопасности и безопасности на водных объектах на территории Косоржанского сельсовета Щигровского района на 2023-2025годы»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сельсовета.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Пропаганда среди населения вопросов противопожарной безопасности»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проводилось обслуживание  ранее установленных пожарных извещателей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улучшение оперативных возможностей при тушении пожаров и спасании людей на пожарах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Проводились разъяснительные беседы на сходах граждан.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поддержа-ние высокой готовности сил и средств Косоржанского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поддержание высокой готовности сил и средств Косоржанского сельсовета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установке предупреждающих и запрещающих знаков  на водных объектах Косоржанского сельсовета Щигровского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предупреждающих и запрещающих знаков  на водных объектах Косоржанского сельсовета Щигровского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были обновлены и установлены на всех водоемах знаки «Купаться запрещено» и знаки «Осторожно, тонкий лед»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C6D" w:rsidTr="00CF4C6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отчету о реализации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чрезвычайных ситуаций,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обеспечение пожарной безопасности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безопасности людей на водных объектах»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 за 2023 год</w:t>
      </w:r>
    </w:p>
    <w:tbl>
      <w:tblPr>
        <w:tblpPr w:leftFromText="45" w:rightFromText="45" w:vertAnchor="text"/>
        <w:tblW w:w="10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5"/>
        <w:gridCol w:w="3015"/>
        <w:gridCol w:w="1845"/>
        <w:gridCol w:w="1410"/>
        <w:gridCol w:w="1590"/>
      </w:tblGrid>
      <w:tr w:rsidR="00CF4C6D" w:rsidTr="00CF4C6D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  </w:t>
            </w:r>
            <w:r>
              <w:rPr>
                <w:sz w:val="18"/>
                <w:szCs w:val="18"/>
              </w:rPr>
              <w:br/>
              <w:t>муниципальной  </w:t>
            </w:r>
            <w:r>
              <w:rPr>
                <w:sz w:val="18"/>
                <w:szCs w:val="18"/>
              </w:rPr>
              <w:br/>
              <w:t> программы, подпрограммы,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 </w:t>
            </w:r>
            <w:r>
              <w:rPr>
                <w:sz w:val="18"/>
                <w:szCs w:val="18"/>
              </w:rPr>
              <w:br/>
              <w:t>расходов (тыс. руб.) предусмотренных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(тыс. руб.) &lt;1&gt;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</w:tr>
      <w:tr w:rsidR="00CF4C6D" w:rsidTr="00CF4C6D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«Обеспечение пожарной безопасности и безопасности на водных объектах на территории Косоржанского сельсовета Щигровского района на 2023-2025годы»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1.1. «Пропаганда среди населения вопросов противопожарной безопасности»»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</w:tbl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отчету о реализации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чрезвычайных ситуаций,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обеспечение пожарной безопасности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безопасности людей на водных объектах»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</w:t>
      </w: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5235"/>
        <w:gridCol w:w="1845"/>
        <w:gridCol w:w="1845"/>
        <w:gridCol w:w="1695"/>
        <w:gridCol w:w="1710"/>
        <w:gridCol w:w="2895"/>
      </w:tblGrid>
      <w:tr w:rsidR="00CF4C6D" w:rsidTr="00CF4C6D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  </w:t>
            </w:r>
            <w:r>
              <w:rPr>
                <w:sz w:val="18"/>
                <w:szCs w:val="18"/>
              </w:rPr>
              <w:br/>
              <w:t> (индикатор)   </w:t>
            </w:r>
            <w:r>
              <w:rPr>
                <w:sz w:val="18"/>
                <w:szCs w:val="18"/>
              </w:rPr>
              <w:br/>
              <w:t> (наименование)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 </w:t>
            </w:r>
            <w:r>
              <w:rPr>
                <w:sz w:val="18"/>
                <w:szCs w:val="18"/>
              </w:rPr>
              <w:br/>
              <w:t> значений показателя  (индикатора) на конец отчетного года при наличии)</w:t>
            </w: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</w:tr>
      <w:tr w:rsidR="00CF4C6D" w:rsidTr="00CF4C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4C6D" w:rsidRDefault="00CF4C6D">
            <w:pPr>
              <w:rPr>
                <w:sz w:val="18"/>
                <w:szCs w:val="18"/>
              </w:rPr>
            </w:pPr>
          </w:p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F4C6D" w:rsidTr="00CF4C6D">
        <w:trPr>
          <w:tblCellSpacing w:w="0" w:type="dxa"/>
        </w:trPr>
        <w:tc>
          <w:tcPr>
            <w:tcW w:w="158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</w:t>
            </w:r>
          </w:p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 и безопасности людей на водных объектах»</w:t>
            </w:r>
          </w:p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обученных специалистов Администрации Косоржанского сельсовета действиям при возникновении чрезвычайных ситуаций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/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населения оповещаемого муниципальной системой оповещения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 по пропаганде среди населения вопросов противопо-жарной безопасности»»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лекций и бесед, проведенных в общеобразовательных и других учебных заведениях Косоржанского сельсовета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C6D" w:rsidTr="00CF4C6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изготовленных запрещающих знаков на воде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C6D" w:rsidRDefault="00CF4C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F4C6D" w:rsidRDefault="00CF4C6D" w:rsidP="00CF4C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Приводится фактическое значение индикатора или показателя за год, предшествующий отчетному.</w:t>
      </w:r>
    </w:p>
    <w:p w:rsidR="00BC59B0" w:rsidRPr="00CF4C6D" w:rsidRDefault="00BC59B0" w:rsidP="00CF4C6D"/>
    <w:sectPr w:rsidR="00BC59B0" w:rsidRPr="00CF4C6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F8" w:rsidRDefault="00AE4AF8" w:rsidP="00C0089A">
      <w:pPr>
        <w:pStyle w:val="ConsPlusNormal"/>
      </w:pPr>
      <w:r>
        <w:separator/>
      </w:r>
    </w:p>
  </w:endnote>
  <w:endnote w:type="continuationSeparator" w:id="0">
    <w:p w:rsidR="00AE4AF8" w:rsidRDefault="00AE4AF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F8" w:rsidRDefault="00AE4AF8" w:rsidP="00C0089A">
      <w:pPr>
        <w:pStyle w:val="ConsPlusNormal"/>
      </w:pPr>
      <w:r>
        <w:separator/>
      </w:r>
    </w:p>
  </w:footnote>
  <w:footnote w:type="continuationSeparator" w:id="0">
    <w:p w:rsidR="00AE4AF8" w:rsidRDefault="00AE4AF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4C6D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8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"/>
  </w:num>
  <w:num w:numId="4">
    <w:abstractNumId w:val="6"/>
  </w:num>
  <w:num w:numId="5">
    <w:abstractNumId w:val="9"/>
  </w:num>
  <w:num w:numId="6">
    <w:abstractNumId w:val="30"/>
  </w:num>
  <w:num w:numId="7">
    <w:abstractNumId w:val="15"/>
  </w:num>
  <w:num w:numId="8">
    <w:abstractNumId w:val="18"/>
  </w:num>
  <w:num w:numId="9">
    <w:abstractNumId w:val="34"/>
  </w:num>
  <w:num w:numId="10">
    <w:abstractNumId w:val="27"/>
  </w:num>
  <w:num w:numId="11">
    <w:abstractNumId w:val="31"/>
  </w:num>
  <w:num w:numId="12">
    <w:abstractNumId w:val="19"/>
  </w:num>
  <w:num w:numId="13">
    <w:abstractNumId w:val="32"/>
  </w:num>
  <w:num w:numId="14">
    <w:abstractNumId w:val="28"/>
  </w:num>
  <w:num w:numId="15">
    <w:abstractNumId w:val="29"/>
  </w:num>
  <w:num w:numId="16">
    <w:abstractNumId w:val="3"/>
  </w:num>
  <w:num w:numId="17">
    <w:abstractNumId w:val="36"/>
  </w:num>
  <w:num w:numId="18">
    <w:abstractNumId w:val="26"/>
  </w:num>
  <w:num w:numId="19">
    <w:abstractNumId w:val="16"/>
  </w:num>
  <w:num w:numId="20">
    <w:abstractNumId w:val="8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38"/>
  </w:num>
  <w:num w:numId="26">
    <w:abstractNumId w:val="41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4"/>
  </w:num>
  <w:num w:numId="32">
    <w:abstractNumId w:val="35"/>
  </w:num>
  <w:num w:numId="33">
    <w:abstractNumId w:val="39"/>
  </w:num>
  <w:num w:numId="34">
    <w:abstractNumId w:val="7"/>
  </w:num>
  <w:num w:numId="35">
    <w:abstractNumId w:val="42"/>
  </w:num>
  <w:num w:numId="36">
    <w:abstractNumId w:val="11"/>
  </w:num>
  <w:num w:numId="37">
    <w:abstractNumId w:val="40"/>
  </w:num>
  <w:num w:numId="38">
    <w:abstractNumId w:val="5"/>
  </w:num>
  <w:num w:numId="39">
    <w:abstractNumId w:val="4"/>
  </w:num>
  <w:num w:numId="40">
    <w:abstractNumId w:val="20"/>
  </w:num>
  <w:num w:numId="41">
    <w:abstractNumId w:val="1"/>
  </w:num>
  <w:num w:numId="42">
    <w:abstractNumId w:val="10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AE4AF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15454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117</cp:revision>
  <cp:lastPrinted>2020-11-23T12:25:00Z</cp:lastPrinted>
  <dcterms:created xsi:type="dcterms:W3CDTF">2021-02-20T08:58:00Z</dcterms:created>
  <dcterms:modified xsi:type="dcterms:W3CDTF">2025-01-21T14:19:00Z</dcterms:modified>
</cp:coreProperties>
</file>