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5E" w:rsidRDefault="00FA1A5E" w:rsidP="00FA1A5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22 июня 2022г. №72 "О Порядке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жительства"</w:t>
      </w:r>
    </w:p>
    <w:p w:rsidR="00FA1A5E" w:rsidRDefault="00FA1A5E" w:rsidP="00FA1A5E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АДМИНИСТРАЦИЯ</w:t>
      </w:r>
    </w:p>
    <w:p w:rsidR="00FA1A5E" w:rsidRDefault="00FA1A5E" w:rsidP="00FA1A5E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FA1A5E" w:rsidRDefault="00FA1A5E" w:rsidP="00FA1A5E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FA1A5E" w:rsidRDefault="00FA1A5E" w:rsidP="00FA1A5E">
      <w:pPr>
        <w:pStyle w:val="ac"/>
        <w:jc w:val="center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П</w:t>
      </w:r>
      <w:proofErr w:type="gramEnd"/>
      <w:r>
        <w:rPr>
          <w:rStyle w:val="ad"/>
          <w:color w:val="000000"/>
          <w:sz w:val="27"/>
          <w:szCs w:val="27"/>
        </w:rPr>
        <w:t xml:space="preserve"> О С Т А Н О В Л Е Н И Е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22 июня  2022 года        № 72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FA1A5E" w:rsidRDefault="00FA1A5E" w:rsidP="00FA1A5E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О Порядке утверждения схемы размещения на землях или земельных участках, находящихся в  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    В соответствии с частью 1 статьи 39.36-1 Земельного кодекса Российской Федерации Администрация Косоржанского сельсовета Щигровского района Курской области</w:t>
      </w:r>
    </w:p>
    <w:p w:rsidR="00FA1A5E" w:rsidRDefault="00FA1A5E" w:rsidP="00FA1A5E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1.Утвердить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жительства.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данного постановления оставляю за собой.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Постановление вступает в силу со дня его обнародования.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Глава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                                        Г.Д.Захаров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A1A5E" w:rsidRDefault="00FA1A5E" w:rsidP="00FA1A5E">
      <w:pPr>
        <w:pStyle w:val="ac"/>
        <w:spacing w:after="27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УТВЕРЖДЕН</w:t>
      </w:r>
      <w:r>
        <w:rPr>
          <w:color w:val="000000"/>
          <w:sz w:val="27"/>
          <w:szCs w:val="27"/>
        </w:rPr>
        <w:br/>
        <w:t>постановлением Администрации</w:t>
      </w:r>
      <w:r>
        <w:rPr>
          <w:color w:val="000000"/>
          <w:sz w:val="27"/>
          <w:szCs w:val="27"/>
        </w:rPr>
        <w:br/>
        <w:t>Косоржанского сельсовета</w:t>
      </w:r>
      <w:r>
        <w:rPr>
          <w:color w:val="000000"/>
          <w:sz w:val="27"/>
          <w:szCs w:val="27"/>
        </w:rPr>
        <w:br/>
        <w:t>от 22.06.2022г. № 72</w:t>
      </w:r>
    </w:p>
    <w:p w:rsidR="00FA1A5E" w:rsidRDefault="00FA1A5E" w:rsidP="00FA1A5E">
      <w:pPr>
        <w:pStyle w:val="ac"/>
        <w:spacing w:after="270" w:afterAutospacing="0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ПОРЯДОК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d"/>
          <w:color w:val="000000"/>
          <w:sz w:val="27"/>
          <w:szCs w:val="27"/>
        </w:rPr>
        <w:t>утверждения схемы размещения на землях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d"/>
          <w:color w:val="000000"/>
          <w:sz w:val="27"/>
          <w:szCs w:val="27"/>
        </w:rPr>
        <w:t>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 1. </w:t>
      </w:r>
      <w:proofErr w:type="gramStart"/>
      <w:r>
        <w:rPr>
          <w:color w:val="000000"/>
          <w:sz w:val="27"/>
          <w:szCs w:val="27"/>
        </w:rPr>
        <w:t>Настоящий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– Порядок), разработанный в соответствии с частью 1 статьи 39.36-1 Земельного кодекса Российской Федерации, устанавливает процедуру  разработки, утверждения и изменения   схемы размещения на землях или земельных участках, находящихся в</w:t>
      </w:r>
      <w:proofErr w:type="gramEnd"/>
      <w:r>
        <w:rPr>
          <w:color w:val="000000"/>
          <w:sz w:val="27"/>
          <w:szCs w:val="27"/>
        </w:rPr>
        <w:t xml:space="preserve"> муниципальной собственности, гаражей, являющихся некапитальными сооружениями (далее – некапитальные гаражи), либо стоянки технических или других средств передвижения инвалидов вблизи их места жительства (далее – стоянка средств передвижения </w:t>
      </w:r>
      <w:r>
        <w:rPr>
          <w:color w:val="000000"/>
          <w:sz w:val="27"/>
          <w:szCs w:val="27"/>
        </w:rPr>
        <w:lastRenderedPageBreak/>
        <w:t>инвалидов).</w:t>
      </w:r>
      <w:r>
        <w:rPr>
          <w:color w:val="000000"/>
          <w:sz w:val="27"/>
          <w:szCs w:val="27"/>
        </w:rPr>
        <w:br/>
        <w:t>           2. Размещение на землях или земельных участках, находящихся в муниципальной собственности, некапитальных гаражей, стоянки средств передвижения инвалидов осуществляется в соответствии со схемой размещения таких объектов, используемых для собственных нужд (далее – схема размещения).</w:t>
      </w:r>
      <w:r>
        <w:rPr>
          <w:color w:val="000000"/>
          <w:sz w:val="27"/>
          <w:szCs w:val="27"/>
        </w:rPr>
        <w:br/>
        <w:t>          3. Схема размещения разрабатывается и утверждается Администрацией Косоржанского сельсовета (далее – уполномоченный орган).</w:t>
      </w:r>
      <w:r>
        <w:rPr>
          <w:color w:val="000000"/>
          <w:sz w:val="27"/>
          <w:szCs w:val="27"/>
        </w:rPr>
        <w:br/>
        <w:t>          4. Разработка схемы размещения осуществляется уполномоченным органом с учетом сведений о фактическом количестве инвалидов, проживающих в границах муниципального образования «Косоржанский сельсовет», сведений Единого государственного реестра недвижимости, предложений физических, юридических лиц, органов государственной власти и местного самоуправления, в том числе уполномоченных на предоставление земельных участков.</w:t>
      </w:r>
      <w:r>
        <w:rPr>
          <w:color w:val="000000"/>
          <w:sz w:val="27"/>
          <w:szCs w:val="27"/>
        </w:rPr>
        <w:br/>
        <w:t>           5. Информация о разработке схемы размещения публикуется на официальном сайте уполномоченного органа в информационно-телекоммуникационной сети «Интернет».</w:t>
      </w:r>
      <w:r>
        <w:rPr>
          <w:color w:val="000000"/>
          <w:sz w:val="27"/>
          <w:szCs w:val="27"/>
        </w:rPr>
        <w:br/>
        <w:t>           6. В течение тридцати календарных дней со дня опубликования на официальном сайте уполномоченного органа информации о разработке схемы размещения физические, юридические лица, органы государственной власти и местного самоуправления (далее – заинтересованные лица) направляют в уполномоченный орган свои предложения для включения в схему размещения.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Предложения должны содержать сведения, указанные в пункте 7 настоящего Порядка.</w:t>
      </w:r>
      <w:r>
        <w:rPr>
          <w:color w:val="000000"/>
          <w:sz w:val="27"/>
          <w:szCs w:val="27"/>
        </w:rPr>
        <w:br/>
        <w:t>           7. Схема размещения состоит из текстовой и графической частей.</w:t>
      </w:r>
      <w:r>
        <w:rPr>
          <w:color w:val="000000"/>
          <w:sz w:val="27"/>
          <w:szCs w:val="27"/>
        </w:rPr>
        <w:br/>
        <w:t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размещения.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 8. </w:t>
      </w:r>
      <w:proofErr w:type="gramStart"/>
      <w:r>
        <w:rPr>
          <w:color w:val="000000"/>
          <w:sz w:val="27"/>
          <w:szCs w:val="27"/>
        </w:rPr>
        <w:t>Схема размещения может предусматривать размещение некапитальных гаражей, возведенных до дня вступления в силу Федерального закона от 5 апреля 2021 года № 79-ФЗ «О внесении изменений в отдельные законодательные акты Российской Федерации», а также стоянки средств передвижения инвалидов, предоставленных им до дня вступления в силу Федерального закона от 5 апреля 2021 года № 79-ФЗ «О внесении изменений в отдельные законодательные акты Российской Федерации</w:t>
      </w:r>
      <w:proofErr w:type="gramEnd"/>
      <w:r>
        <w:rPr>
          <w:color w:val="000000"/>
          <w:sz w:val="27"/>
          <w:szCs w:val="27"/>
        </w:rPr>
        <w:t>».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 Порядком.</w:t>
      </w:r>
      <w:r>
        <w:rPr>
          <w:color w:val="000000"/>
          <w:sz w:val="27"/>
          <w:szCs w:val="27"/>
        </w:rPr>
        <w:br/>
        <w:t>        9. В случае отказа о внесении в схему размещения предложений заинтересованных лиц по основаниям, указанным в пункте 10 настоящего Порядка, уполномоченный орган в течение семи календарных дней информирует заинтересованное лицо с указанием причин такого отказа.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10. Земли или земельные участки не подлежат включению в схему размещения в случаях, если: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 </w:t>
      </w:r>
      <w:proofErr w:type="gramStart"/>
      <w:r>
        <w:rPr>
          <w:color w:val="000000"/>
          <w:sz w:val="27"/>
          <w:szCs w:val="27"/>
        </w:rPr>
        <w:t>а) в отношении земельного участка проводятся  работы по его предоставлению на торгах либо без проведения торгов, в том числе: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</w:t>
      </w:r>
      <w:proofErr w:type="gramEnd"/>
      <w:r>
        <w:rPr>
          <w:color w:val="000000"/>
          <w:sz w:val="27"/>
          <w:szCs w:val="27"/>
        </w:rPr>
        <w:t xml:space="preserve">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 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б) размещение некапитальных гаражей либо стоянки средств передвижения инвалидов не допускается утвержденной документацией по планировке территории;</w:t>
      </w:r>
      <w:r>
        <w:rPr>
          <w:color w:val="000000"/>
          <w:sz w:val="27"/>
          <w:szCs w:val="27"/>
        </w:rPr>
        <w:br/>
        <w:t>в) нахождение в границах установленных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некапитальных гаражей либо стоянки автомобилей;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г) расположение в границах территории общего пользования, на существующих инженерных сетях, коммуникациях, сооружениях;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д) отсутствует доступ к земле или земельному участку с территории общего пользования.</w:t>
      </w:r>
      <w:r>
        <w:rPr>
          <w:color w:val="000000"/>
          <w:sz w:val="27"/>
          <w:szCs w:val="27"/>
        </w:rPr>
        <w:br/>
        <w:t xml:space="preserve">         11. </w:t>
      </w:r>
      <w:proofErr w:type="gramStart"/>
      <w:r>
        <w:rPr>
          <w:color w:val="000000"/>
          <w:sz w:val="27"/>
          <w:szCs w:val="27"/>
        </w:rPr>
        <w:t xml:space="preserve">Включение в схему размещения земельных участков, находящихся в федеральной  собственности или в собственности Курской области осуществляется уполномоченным органом по согласованию с федеральным органом исполнительной власти или уполномоченным органом исполнительной власти Курской области, осуществляющими полномочия собственника земельных участков, на которых планируется размещение некапитальных гаражей либо </w:t>
      </w:r>
      <w:r>
        <w:rPr>
          <w:color w:val="000000"/>
          <w:sz w:val="27"/>
          <w:szCs w:val="27"/>
        </w:rPr>
        <w:lastRenderedPageBreak/>
        <w:t>стоянки средств передвижения инвалидов, путем направления в их адрес проекта схемы размещения.</w:t>
      </w:r>
      <w:proofErr w:type="gramEnd"/>
      <w:r>
        <w:rPr>
          <w:color w:val="000000"/>
          <w:sz w:val="27"/>
          <w:szCs w:val="27"/>
        </w:rPr>
        <w:t xml:space="preserve"> Срок такого согласования не может превышать 15 календарных дней. В случае неполучения в установленный срок от согласующего органа отказа в согласовании, схема размещения считается согласованной с таким органом.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12. Схема размещения утверждается муниципальным правовым актом уполномоченного органа.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13. В схему размещения могут быть внесены изменения, предусматривающие включение или исключение из нее мест размещения некапитальных гаражей либо стоянки средств передвижения инвалидов, в порядке, установленном для ее разработки и утверждения, с учетом особенностей, установленных настоящим пунктом.</w:t>
      </w:r>
      <w:r>
        <w:rPr>
          <w:color w:val="000000"/>
          <w:sz w:val="27"/>
          <w:szCs w:val="27"/>
        </w:rPr>
        <w:br/>
        <w:t xml:space="preserve">      </w:t>
      </w:r>
      <w:proofErr w:type="gramStart"/>
      <w:r>
        <w:rPr>
          <w:color w:val="000000"/>
          <w:sz w:val="27"/>
          <w:szCs w:val="27"/>
        </w:rPr>
        <w:t>Исключение мест размещения некапитальных гаражей либо стоянки средств передвижения инвалидов из схемы размещения осуществляется в случаях:</w:t>
      </w:r>
      <w:r>
        <w:rPr>
          <w:color w:val="000000"/>
          <w:sz w:val="27"/>
          <w:szCs w:val="27"/>
        </w:rPr>
        <w:br/>
        <w:t>      - если предусмотренное схемой размещения место для размещения некапитальных гаражей либо стоянки средств передвижения инвалидов в течение 6 месяцев со дня утверждения схемы размещения оказалось невостребованным;</w:t>
      </w:r>
      <w:proofErr w:type="gramEnd"/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- соответствующим уполномоченным органом принято решение об изъятии земельного участка для государственных или муниципальных нужд;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- если место для размещения некапитальных гаражей либо стоянки средств передвижения инвалидов попало в утвержденную в установленном порядке охранную зону, не допускающую размещение некапитальных сооружений, либо стоянки технических и других средств передвижения;</w:t>
      </w:r>
    </w:p>
    <w:p w:rsidR="00FA1A5E" w:rsidRDefault="00FA1A5E" w:rsidP="00FA1A5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- поступление в уполномоченный орган отказа заинтересованного лица в пользовании местом размещения некапитального гаража либо стоянкой средств передвижения инвалидов.</w:t>
      </w:r>
      <w:r>
        <w:rPr>
          <w:color w:val="000000"/>
          <w:sz w:val="27"/>
          <w:szCs w:val="27"/>
        </w:rPr>
        <w:br/>
        <w:t>        13. Утвержденная уполномоченным органом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в информационно-телекоммуникационной сети «Интернет».</w:t>
      </w:r>
    </w:p>
    <w:p w:rsidR="00FA1A5E" w:rsidRDefault="00FA1A5E" w:rsidP="00FA1A5E">
      <w:pPr>
        <w:rPr>
          <w:color w:val="000000"/>
          <w:sz w:val="27"/>
          <w:szCs w:val="27"/>
        </w:rPr>
      </w:pPr>
    </w:p>
    <w:p w:rsidR="00FA1A5E" w:rsidRDefault="00FA1A5E" w:rsidP="00FA1A5E">
      <w:pPr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Создан</w:t>
      </w:r>
      <w:proofErr w:type="gramEnd"/>
      <w:r>
        <w:rPr>
          <w:color w:val="000000"/>
          <w:sz w:val="27"/>
          <w:szCs w:val="27"/>
        </w:rPr>
        <w:t>: 28.06.2022 15:29. Последнее изменение: 28.06.2022 15:29.</w:t>
      </w:r>
    </w:p>
    <w:p w:rsidR="00FA1A5E" w:rsidRDefault="00FA1A5E" w:rsidP="00FA1A5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просмотров: 412</w:t>
      </w:r>
    </w:p>
    <w:p w:rsidR="00BC59B0" w:rsidRPr="00FA1A5E" w:rsidRDefault="00BC59B0" w:rsidP="00FA1A5E"/>
    <w:sectPr w:rsidR="00BC59B0" w:rsidRPr="00FA1A5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A5F" w:rsidRDefault="005E6A5F" w:rsidP="00C0089A">
      <w:pPr>
        <w:pStyle w:val="ConsPlusNormal"/>
      </w:pPr>
      <w:r>
        <w:separator/>
      </w:r>
    </w:p>
  </w:endnote>
  <w:endnote w:type="continuationSeparator" w:id="0">
    <w:p w:rsidR="005E6A5F" w:rsidRDefault="005E6A5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A5F" w:rsidRDefault="005E6A5F" w:rsidP="00C0089A">
      <w:pPr>
        <w:pStyle w:val="ConsPlusNormal"/>
      </w:pPr>
      <w:r>
        <w:separator/>
      </w:r>
    </w:p>
  </w:footnote>
  <w:footnote w:type="continuationSeparator" w:id="0">
    <w:p w:rsidR="005E6A5F" w:rsidRDefault="005E6A5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1A5E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DA7A25"/>
    <w:multiLevelType w:val="multilevel"/>
    <w:tmpl w:val="4140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3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"/>
  </w:num>
  <w:num w:numId="4">
    <w:abstractNumId w:val="7"/>
  </w:num>
  <w:num w:numId="5">
    <w:abstractNumId w:val="10"/>
  </w:num>
  <w:num w:numId="6">
    <w:abstractNumId w:val="34"/>
  </w:num>
  <w:num w:numId="7">
    <w:abstractNumId w:val="16"/>
  </w:num>
  <w:num w:numId="8">
    <w:abstractNumId w:val="19"/>
  </w:num>
  <w:num w:numId="9">
    <w:abstractNumId w:val="39"/>
  </w:num>
  <w:num w:numId="10">
    <w:abstractNumId w:val="28"/>
  </w:num>
  <w:num w:numId="11">
    <w:abstractNumId w:val="35"/>
  </w:num>
  <w:num w:numId="12">
    <w:abstractNumId w:val="20"/>
  </w:num>
  <w:num w:numId="13">
    <w:abstractNumId w:val="37"/>
  </w:num>
  <w:num w:numId="14">
    <w:abstractNumId w:val="32"/>
  </w:num>
  <w:num w:numId="15">
    <w:abstractNumId w:val="33"/>
  </w:num>
  <w:num w:numId="16">
    <w:abstractNumId w:val="3"/>
  </w:num>
  <w:num w:numId="17">
    <w:abstractNumId w:val="41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3"/>
  </w:num>
  <w:num w:numId="26">
    <w:abstractNumId w:val="47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40"/>
  </w:num>
  <w:num w:numId="33">
    <w:abstractNumId w:val="44"/>
  </w:num>
  <w:num w:numId="34">
    <w:abstractNumId w:val="8"/>
  </w:num>
  <w:num w:numId="35">
    <w:abstractNumId w:val="48"/>
  </w:num>
  <w:num w:numId="36">
    <w:abstractNumId w:val="12"/>
  </w:num>
  <w:num w:numId="37">
    <w:abstractNumId w:val="46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8"/>
  </w:num>
  <w:num w:numId="44">
    <w:abstractNumId w:val="4"/>
  </w:num>
  <w:num w:numId="45">
    <w:abstractNumId w:val="31"/>
  </w:num>
  <w:num w:numId="46">
    <w:abstractNumId w:val="29"/>
  </w:num>
  <w:num w:numId="47">
    <w:abstractNumId w:val="36"/>
  </w:num>
  <w:num w:numId="48">
    <w:abstractNumId w:val="45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6A5F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4386</TotalTime>
  <Pages>6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9345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157</cp:revision>
  <cp:lastPrinted>2020-11-23T12:25:00Z</cp:lastPrinted>
  <dcterms:created xsi:type="dcterms:W3CDTF">2021-02-20T08:58:00Z</dcterms:created>
  <dcterms:modified xsi:type="dcterms:W3CDTF">2025-01-22T13:44:00Z</dcterms:modified>
</cp:coreProperties>
</file>