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71" w:rsidRDefault="00783D71" w:rsidP="00783D7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22 июня 2022г. №73 "О составе и порядке осуществления мероприятий, направленных на выявление лиц, использующих расположенные в границах Косоржанского сельсовета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осуществления"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июня  2022 года   № 73                                             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составе и порядке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осуществления мероприятий, направленных на выявление лиц, использующих расположенные в границах Косоржанского сельсовета  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  расположены гаражи, и порядке их осуществления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 8-ЗКО "О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недвижимости", администрация Косоржанского сельсовета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ПОСТАНОВЛЯЕТ: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Утвердить прилагаемый состав и порядок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осуществления мероприятий, направленных на выявление лиц, использующих расположенные в границах </w:t>
      </w: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гаражи, права на которые  не зарегистрированы в Едином государственном реестре недвижимости, и оказание содействия гражданам в приобретении прав на них и на земельные участки, на которых  расположены гаражи, и порядке их осуществления.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 момента обнародования.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                                                          Г.Д.Захаров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22.06.2022 г.№ 73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 и порядок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осуществления мероприятий, направленных на выявление лиц, использующих расположенные в границах Косоржанского сельсовета 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  расположены гаражи, и порядке их осуществления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1. Настоящий  состав и порядок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осуществления мероприятий, направленных на выявление лиц, использующих расположенные в границах </w:t>
      </w: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гаражи, права на которые  не зарегистрированы в Едином государственном реестре недвижимости, и оказание содействия гражданам в приобретении прав на них и на земельные участки, на которых  расположены гаражи, и порядке их осуществления  в </w:t>
      </w:r>
      <w:r>
        <w:rPr>
          <w:rFonts w:ascii="Tahoma" w:hAnsi="Tahoma" w:cs="Tahoma"/>
          <w:color w:val="000000"/>
          <w:sz w:val="18"/>
          <w:szCs w:val="18"/>
        </w:rPr>
        <w:t>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 и порядок осуществления мероприятий, направленных на выявление  лиц, использующих расположенные в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границах </w:t>
      </w:r>
      <w:r>
        <w:rPr>
          <w:rFonts w:ascii="Tahoma" w:hAnsi="Tahoma" w:cs="Tahoma"/>
          <w:color w:val="000000"/>
          <w:sz w:val="18"/>
          <w:szCs w:val="18"/>
        </w:rPr>
        <w:t>Косоржанского сельсовета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гаражи</w:t>
      </w:r>
      <w:r>
        <w:rPr>
          <w:rFonts w:ascii="Tahoma" w:hAnsi="Tahoma" w:cs="Tahoma"/>
          <w:color w:val="000000"/>
          <w:sz w:val="18"/>
          <w:szCs w:val="18"/>
        </w:rPr>
        <w:t>, права на которые не зарегистрированы в Едином государственном реестре недвижимости,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и оказание содействия гражданам в приобретении прав на них и на земельные участки, на которых  расположены гаражи, и порядке их осуществления</w:t>
      </w:r>
      <w:r>
        <w:rPr>
          <w:rFonts w:ascii="Tahoma" w:hAnsi="Tahoma" w:cs="Tahoma"/>
          <w:color w:val="000000"/>
          <w:sz w:val="18"/>
          <w:szCs w:val="18"/>
        </w:rPr>
        <w:t> (далее – незарегистрированные гаражи).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 2. </w:t>
      </w:r>
      <w:r>
        <w:rPr>
          <w:rFonts w:ascii="Tahoma" w:hAnsi="Tahoma" w:cs="Tahoma"/>
          <w:color w:val="000000"/>
          <w:sz w:val="18"/>
          <w:szCs w:val="18"/>
        </w:rPr>
        <w:t>Мероприятия, направленные на выявление лиц, использующих незарегистрированные гаражи, включают в себя: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сбор информации о незарегистрированных гаражах; 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формирование перечня незарегистрированных гаражей;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выявление лиц, использующих незарегистрированные гаражи;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информирование граждан о способах и порядке оформления прав  на незарегистрированные гаражи и земельные участки, на которых  они расположены. 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Процедура формирования плана мероприятий, направленных на выявление лиц, использующих гаражи, расположенные на территории Косоржанского сельсовета, права на которые не зарегистрированы в едином государственном реестре недвижимости (далее –план мероприятий) :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 мероприятий должен содержать сведения о составе мероприятий, сроках осуществления мероприятий, сведения о лицах, ответственных за их выполнение.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Проект плана мероприятий на очередной год разрабатывается ответственным лицом администрации и предоставляется на рассмотрение Главе Косоржанского сельсовета до 01 декабря текущего года.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план мероприятий включаются мероприятия, предусмотренные статьей 2 Закона Курской области от 02.03.2022 № 8-ЗКО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 мероприятий утверждается постановлением администрации до 20 декабря текущего года.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Утвержденный план мероприятий подлежит размещению на официальном сайте администрации Косоржанского сельсовета в течение 10 календарных дней со дня его утверждения.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4. </w:t>
      </w:r>
      <w:r>
        <w:rPr>
          <w:rFonts w:ascii="Tahoma" w:hAnsi="Tahoma" w:cs="Tahoma"/>
          <w:color w:val="000000"/>
          <w:sz w:val="18"/>
          <w:szCs w:val="18"/>
        </w:rPr>
        <w:t> В целях сбора информации о незарегистрированных гаражах, а также выявления лиц, их использующих, администрация Косоржанского сельсовета (далее – сельсовет) осуществляет: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осмотр территории сельсовета;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информирование граждан о способах направления в органы местного самоуправления сельсовета  информации  о незарегистрированных гаражах;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анализ результатов ранее проведенных мероприятий  по осмотру территории;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анализ поступающей информации;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направление запросов в иные органы   государственной власти, органы местного самоуправления  и организации, в которых может находиться информация о лицах, использующих гаражи.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5.  Формирование перечня незарегистрированных гаражей,  с их описанием и указанием сведений об их местонахождении (местоположении), информация о которых получена по итогам осуществления мероприятий, указанных в части второй настоящего порядка, осуществляется администрацией Косоржанского сельсовета.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6. Перечень незарегистрированных гаражей подлежит размещению на информационных щитах, и (или)   на официальном сайте администрации Косоржанского сельсовета в информационно-телекоммуникационной сети «Интернет».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 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  расположены гаражи, осуществляется посредством опубликования такой информации в соответствии с порядком, установленным для официального опубликования муниципальных правовых актов. иной официальной информации.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8. Формы оказания содействия гражданам в приобретении прав на гаражи и земельные участки под ними: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-организация и проведение рабочих  встреч с жителями с целью выявления проблем, сложившихся в регистрацией гаражей и земельных участков под ними;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-консультирование граждан по вопросу применения «гаражной амнистии» с учетом сложившейся ситуации и имеющихся у граждан документов;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помощь в подготовке  документов;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-заблаговременный анализ архивных документов, находящихся на хранении в администрации, подтверждающих создание гаражей либо предоставление земельных участков для постройки гаража для выдачи таких документов гражданам с целью дальнейшего оформления прав на гаражи и земельные участки под ними;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собственности гражданина на гараж, расположенном на земельном участке, предоставленном гражданину Администрацией Косоржанского сельсовета в соответствии с Федеральным законом от 13 июля 2015 года № 218-ФЗ «О государственной регистрации недвижимости»</w:t>
      </w:r>
    </w:p>
    <w:p w:rsidR="00783D71" w:rsidRDefault="00783D71" w:rsidP="00783D7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83D71" w:rsidRDefault="00BC59B0" w:rsidP="00783D71"/>
    <w:sectPr w:rsidR="00BC59B0" w:rsidRPr="00783D7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E1" w:rsidRDefault="00A26BE1" w:rsidP="00C0089A">
      <w:pPr>
        <w:pStyle w:val="ConsPlusNormal"/>
      </w:pPr>
      <w:r>
        <w:separator/>
      </w:r>
    </w:p>
  </w:endnote>
  <w:endnote w:type="continuationSeparator" w:id="0">
    <w:p w:rsidR="00A26BE1" w:rsidRDefault="00A26BE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E1" w:rsidRDefault="00A26BE1" w:rsidP="00C0089A">
      <w:pPr>
        <w:pStyle w:val="ConsPlusNormal"/>
      </w:pPr>
      <w:r>
        <w:separator/>
      </w:r>
    </w:p>
  </w:footnote>
  <w:footnote w:type="continuationSeparator" w:id="0">
    <w:p w:rsidR="00A26BE1" w:rsidRDefault="00A26BE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3D71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DA7A25"/>
    <w:multiLevelType w:val="multilevel"/>
    <w:tmpl w:val="4140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3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"/>
  </w:num>
  <w:num w:numId="4">
    <w:abstractNumId w:val="7"/>
  </w:num>
  <w:num w:numId="5">
    <w:abstractNumId w:val="10"/>
  </w:num>
  <w:num w:numId="6">
    <w:abstractNumId w:val="34"/>
  </w:num>
  <w:num w:numId="7">
    <w:abstractNumId w:val="16"/>
  </w:num>
  <w:num w:numId="8">
    <w:abstractNumId w:val="19"/>
  </w:num>
  <w:num w:numId="9">
    <w:abstractNumId w:val="39"/>
  </w:num>
  <w:num w:numId="10">
    <w:abstractNumId w:val="28"/>
  </w:num>
  <w:num w:numId="11">
    <w:abstractNumId w:val="35"/>
  </w:num>
  <w:num w:numId="12">
    <w:abstractNumId w:val="20"/>
  </w:num>
  <w:num w:numId="13">
    <w:abstractNumId w:val="37"/>
  </w:num>
  <w:num w:numId="14">
    <w:abstractNumId w:val="32"/>
  </w:num>
  <w:num w:numId="15">
    <w:abstractNumId w:val="33"/>
  </w:num>
  <w:num w:numId="16">
    <w:abstractNumId w:val="3"/>
  </w:num>
  <w:num w:numId="17">
    <w:abstractNumId w:val="41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3"/>
  </w:num>
  <w:num w:numId="26">
    <w:abstractNumId w:val="47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40"/>
  </w:num>
  <w:num w:numId="33">
    <w:abstractNumId w:val="44"/>
  </w:num>
  <w:num w:numId="34">
    <w:abstractNumId w:val="8"/>
  </w:num>
  <w:num w:numId="35">
    <w:abstractNumId w:val="48"/>
  </w:num>
  <w:num w:numId="36">
    <w:abstractNumId w:val="12"/>
  </w:num>
  <w:num w:numId="37">
    <w:abstractNumId w:val="46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8"/>
  </w:num>
  <w:num w:numId="44">
    <w:abstractNumId w:val="4"/>
  </w:num>
  <w:num w:numId="45">
    <w:abstractNumId w:val="31"/>
  </w:num>
  <w:num w:numId="46">
    <w:abstractNumId w:val="29"/>
  </w:num>
  <w:num w:numId="47">
    <w:abstractNumId w:val="36"/>
  </w:num>
  <w:num w:numId="48">
    <w:abstractNumId w:val="45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26BE1"/>
    <w:rsid w:val="00A30EBF"/>
    <w:rsid w:val="00A33E1A"/>
    <w:rsid w:val="00A3590B"/>
    <w:rsid w:val="00A4189D"/>
    <w:rsid w:val="00A8298E"/>
    <w:rsid w:val="00AA43E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4386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7734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158</cp:revision>
  <cp:lastPrinted>2020-11-23T12:25:00Z</cp:lastPrinted>
  <dcterms:created xsi:type="dcterms:W3CDTF">2021-02-20T08:58:00Z</dcterms:created>
  <dcterms:modified xsi:type="dcterms:W3CDTF">2025-01-22T13:44:00Z</dcterms:modified>
</cp:coreProperties>
</file>