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48" w:rsidRDefault="00F41B48" w:rsidP="00F41B4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28 июня 2022г. № 81 "Об утверждении положения о порядке ознакомления пользователей информацией с информацией о деятельности администрации муниципального образования «Косоржанский сельсовет» Щигровского района в занимаемых ею помещениях"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 июня 2022 года        № 81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положения о порядке ознакомления пользователей информацией с информацией о деятельности администрации муниципального образования «Косоржанский сельсовет» Щигровского района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 занимаемых ею помещениях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  Устава Косоржанского сельсовета Щигровского района Курской области, администрация  Косоржанского сельсовета Щигровского района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7F7CB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Положение о порядке ознакомления пользователей информацией с информацией о деятельности Администрации муниципального образования «Косоржанский сельсовет» Щигровского района Курской области в занимаемых ею помещениях (прилагается).</w:t>
      </w:r>
    </w:p>
    <w:p w:rsidR="00F41B48" w:rsidRDefault="00F41B48" w:rsidP="007F7CB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постановление вступает в силу со дня его официального обнародования.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                        Г.Д.Захаров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28.06.2022г. №81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Положение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порядке ознакомления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пользователей информацией с информацией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о деятельности администрации муниципального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образования «Косоржанский сельсовет» Щигровского района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 в занимаемых ею помещениях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41B48" w:rsidRDefault="00F41B48" w:rsidP="007F7CBD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Общие положения</w:t>
      </w:r>
    </w:p>
    <w:p w:rsidR="00F41B48" w:rsidRDefault="00F41B48" w:rsidP="007F7CBD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Положение определяет порядок доступа пользователей информацией к информации о деятельности Администрации муниципального образования «Косоржанский сельсовет» Щигровского района в занимаемых ею помещениях.</w:t>
      </w:r>
    </w:p>
    <w:p w:rsidR="00F41B48" w:rsidRDefault="00F41B48" w:rsidP="007F7CBD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муниципальном образовании «Косоржанский сельсовет» Щигровского района пользователям информацией обеспечивается возможность ознакомления с информацией о деятельности следующих органов местного самоуправления «Косоржанский сельсовет» Щигровского района (далее - органы местного самоуправления) в занимаемых ими помещениях: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      администрации муниципального образования «Косоржанский сельсовет» Щигровского района (далее — Администрация муниципального образования);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        контрольно-счетного органа муниципального образования «Косоржанский сельсовет» Щигровского района (далее – Контрольно-счетный орган муниципального образования).</w:t>
      </w:r>
    </w:p>
    <w:p w:rsidR="00F41B48" w:rsidRDefault="00F41B48" w:rsidP="007F7CBD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F41B48" w:rsidRDefault="00F41B48" w:rsidP="007F7CBD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F41B48" w:rsidRDefault="00F41B48" w:rsidP="007F7CBD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 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 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 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F41B48" w:rsidRDefault="00F41B48" w:rsidP="007F7CBD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F41B48" w:rsidRDefault="00F41B48" w:rsidP="007F7CBD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F41B48" w:rsidRDefault="00F41B48" w:rsidP="007F7CBD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F41B48" w:rsidRDefault="00F41B48" w:rsidP="007F7CBD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F41B48" w:rsidRDefault="00F41B48" w:rsidP="007F7CBD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F41B48" w:rsidRDefault="00F41B48" w:rsidP="007F7CBD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7F7CBD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ознакомления пользователей информацией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с документированной информацией о деятельности Администрации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муниципального образования, включенной в фонд</w:t>
      </w:r>
    </w:p>
    <w:p w:rsidR="00F41B48" w:rsidRDefault="00F41B48" w:rsidP="007F7CBD">
      <w:pPr>
        <w:numPr>
          <w:ilvl w:val="0"/>
          <w:numId w:val="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F41B48" w:rsidRDefault="00F41B48" w:rsidP="007F7CBD">
      <w:pPr>
        <w:numPr>
          <w:ilvl w:val="0"/>
          <w:numId w:val="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«Косоржанский сельсовет» Щигровского района в информационно-телекоммуникационной сети «Интернет»  обеспечивается возможность бесплатного поиска и воспроизведения документов, включенных в состав фонда.</w:t>
      </w:r>
    </w:p>
    <w:p w:rsidR="00F41B48" w:rsidRDefault="00F41B48" w:rsidP="007F7CBD">
      <w:pPr>
        <w:numPr>
          <w:ilvl w:val="0"/>
          <w:numId w:val="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F41B48" w:rsidRDefault="00F41B48" w:rsidP="007F7CBD">
      <w:pPr>
        <w:numPr>
          <w:ilvl w:val="0"/>
          <w:numId w:val="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ознакомления пользователей информацией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 документированной информацией о деятельности Администрации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муниципального образования, не включенной в фонд</w:t>
      </w:r>
    </w:p>
    <w:p w:rsidR="00F41B48" w:rsidRDefault="00F41B48" w:rsidP="007F7CBD">
      <w:pPr>
        <w:numPr>
          <w:ilvl w:val="0"/>
          <w:numId w:val="8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F41B48" w:rsidRDefault="00F41B48" w:rsidP="007F7CBD">
      <w:pPr>
        <w:numPr>
          <w:ilvl w:val="0"/>
          <w:numId w:val="9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заявлении указываются: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 перечень документов, копии которых желает получить пользователь информацией, с указанием их реквизитов;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   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           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почте);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    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    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             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F41B48" w:rsidRDefault="00F41B48" w:rsidP="007F7CBD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подается лично заявителем лицу, ответственному за ознакомление.</w:t>
      </w:r>
    </w:p>
    <w:p w:rsidR="00F41B48" w:rsidRDefault="00F41B48" w:rsidP="007F7CBD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F41B48" w:rsidRDefault="00F41B48" w:rsidP="007F7CBD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F41B48" w:rsidRDefault="00F41B48" w:rsidP="007F7CBD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  об изготовлении копии запрашиваемого документа в целях ознакомления пользователя информацией с документом;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    об отказе в предоставлении пользователю информацией запрашиваемого документа для ознакомления.</w:t>
      </w:r>
    </w:p>
    <w:p w:rsidR="00F41B48" w:rsidRDefault="00F41B48" w:rsidP="007F7CBD">
      <w:pPr>
        <w:numPr>
          <w:ilvl w:val="0"/>
          <w:numId w:val="1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Решение, предусмотренное подпунктом 2 пункта 19 настоящего Положения принимается в следующих случаях: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  невозможность установить из содержания заявления документ, запрашиваемый пользователем информацией;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 отсутствие запрашиваемого пользователем информацией документа в Администрации муниципального образования;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   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    запрашиваемый пользователем информацией документ включен в состав фонда.</w:t>
      </w:r>
    </w:p>
    <w:p w:rsidR="00F41B48" w:rsidRDefault="00F41B48" w:rsidP="007F7CBD">
      <w:pPr>
        <w:numPr>
          <w:ilvl w:val="0"/>
          <w:numId w:val="1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F41B48" w:rsidRDefault="00F41B48" w:rsidP="007F7CBD">
      <w:pPr>
        <w:numPr>
          <w:ilvl w:val="0"/>
          <w:numId w:val="1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F41B48" w:rsidRDefault="00F41B48" w:rsidP="007F7CBD">
      <w:pPr>
        <w:numPr>
          <w:ilvl w:val="0"/>
          <w:numId w:val="1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F41B48" w:rsidRDefault="00F41B48" w:rsidP="007F7CBD">
      <w:pPr>
        <w:numPr>
          <w:ilvl w:val="0"/>
          <w:numId w:val="1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F41B48" w:rsidRDefault="00F41B48" w:rsidP="007F7CBD">
      <w:pPr>
        <w:numPr>
          <w:ilvl w:val="0"/>
          <w:numId w:val="1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 о порядке ознакомления пользователей информацией с информацией о деятельности администрации муниципального образования «Косоржанский сельсовет» Щигровского района</w:t>
      </w: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занимаемых ей помещениях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формирования фонда общедоступной информации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о деятельности администрации муниципального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образования «Косоржанский сельсовет» Щигровского района</w:t>
      </w:r>
      <w:r>
        <w:rPr>
          <w:rStyle w:val="af1"/>
          <w:rFonts w:ascii="Tahoma" w:hAnsi="Tahoma" w:cs="Tahoma"/>
          <w:color w:val="000000"/>
          <w:sz w:val="18"/>
          <w:szCs w:val="18"/>
        </w:rPr>
        <w:t>,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а также организации доступа к документам, включенным в указанный фонд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1.Общие положения</w:t>
      </w:r>
    </w:p>
    <w:p w:rsidR="00F41B48" w:rsidRDefault="00F41B48" w:rsidP="007F7CBD">
      <w:pPr>
        <w:numPr>
          <w:ilvl w:val="0"/>
          <w:numId w:val="1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Настоящий Порядок определяет процедуру формирования фонда общедоступной информации о деятельности Администрации муниципального образования «Косоржанский сельсовет» Щигровского района</w:t>
      </w: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(далее – Администрация муниципального образования), контрольно-счетного органа муниципального образования «Косоржанский сельсовет» Щигровского района (далее – Контрольно-счетный орган муниципального образования) (далее – фонд, органы местного самоуправления).</w:t>
      </w:r>
    </w:p>
    <w:p w:rsidR="00F41B48" w:rsidRDefault="00F41B48" w:rsidP="007F7CBD">
      <w:pPr>
        <w:numPr>
          <w:ilvl w:val="0"/>
          <w:numId w:val="1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F41B48" w:rsidRDefault="00F41B48" w:rsidP="007F7CBD">
      <w:pPr>
        <w:numPr>
          <w:ilvl w:val="0"/>
          <w:numId w:val="1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Формирование фонда обеспечивается  должностным лицом Администрации муниципального образования</w:t>
      </w:r>
      <w:r>
        <w:rPr>
          <w:rStyle w:val="af1"/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</w:rPr>
        <w:t>уполномоченным Главой Администрации муниципального образования (далее - информатор).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F41B48" w:rsidRDefault="00F41B48" w:rsidP="007F7CBD">
      <w:pPr>
        <w:numPr>
          <w:ilvl w:val="0"/>
          <w:numId w:val="1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F41B48" w:rsidRDefault="00F41B48" w:rsidP="007F7CBD">
      <w:pPr>
        <w:numPr>
          <w:ilvl w:val="0"/>
          <w:numId w:val="1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фонда осуществляется за счет средств бюджета муниципального образования «Косоржанский сельсовет» Щигровского района.</w:t>
      </w:r>
    </w:p>
    <w:p w:rsidR="00F41B48" w:rsidRDefault="00F41B48" w:rsidP="007F7CBD">
      <w:pPr>
        <w:numPr>
          <w:ilvl w:val="0"/>
          <w:numId w:val="1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2.Состав фонда</w:t>
      </w:r>
    </w:p>
    <w:p w:rsidR="00F41B48" w:rsidRDefault="00F41B48" w:rsidP="007F7CBD">
      <w:pPr>
        <w:numPr>
          <w:ilvl w:val="0"/>
          <w:numId w:val="1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    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 тексты проектов муниципальных правовых актов;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          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  акты о назначении на должность и освобождения от должности руководителя администрации муниципального образования;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    ежегодные отчеты о результатах деятельности Администрации муниципального образования органов местного самоуправления;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           правовые акты о создании, реорганизации, ликвидации муниципальных унитарных предприятий и муниципальных учреждений;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  документы территориального планирования;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  стенограммы и протоколы, оформляемые по итогам заседаний (совещаний) Администрации муниципального образования;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      аудио- и видеозаписи заседаний (совещаний) Администрации муниципального образования;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      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      аналитические доклады и обзоры информационного характера о деятельности Администрации муниципального образования;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            документы стратегического планирования Администрации муниципального образования, их проекты.</w:t>
      </w:r>
    </w:p>
    <w:p w:rsidR="00F41B48" w:rsidRDefault="00F41B48" w:rsidP="007F7CBD">
      <w:pPr>
        <w:numPr>
          <w:ilvl w:val="0"/>
          <w:numId w:val="1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фонд не подлежат включению документы: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    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 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      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3.Порядок формирования фонда</w:t>
      </w:r>
    </w:p>
    <w:p w:rsidR="00F41B48" w:rsidRDefault="00F41B48" w:rsidP="007F7CBD">
      <w:pPr>
        <w:numPr>
          <w:ilvl w:val="0"/>
          <w:numId w:val="18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F41B48" w:rsidRDefault="00F41B48" w:rsidP="007F7CBD">
      <w:pPr>
        <w:numPr>
          <w:ilvl w:val="0"/>
          <w:numId w:val="19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F41B48" w:rsidRDefault="00F41B48" w:rsidP="007F7CBD">
      <w:pPr>
        <w:numPr>
          <w:ilvl w:val="0"/>
          <w:numId w:val="19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о невключении поступившего документа в состав фонда информации принимается в следующих случаях: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 документ не предусмотрен пунктом 7 настоящего Порядка;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  документ предусмотрен пунктом 8 настоящего Порядка;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F41B48" w:rsidRDefault="00F41B48" w:rsidP="007F7CBD">
      <w:pPr>
        <w:numPr>
          <w:ilvl w:val="0"/>
          <w:numId w:val="2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F41B48" w:rsidRDefault="00F41B48" w:rsidP="007F7CBD">
      <w:pPr>
        <w:numPr>
          <w:ilvl w:val="0"/>
          <w:numId w:val="2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F41B48" w:rsidRDefault="00F41B48" w:rsidP="007F7CBD">
      <w:pPr>
        <w:numPr>
          <w:ilvl w:val="0"/>
          <w:numId w:val="2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Должностное лицо Администрации муниципального образования</w:t>
      </w:r>
      <w:r>
        <w:rPr>
          <w:rStyle w:val="af1"/>
          <w:rFonts w:ascii="Tahoma" w:hAnsi="Tahoma" w:cs="Tahoma"/>
          <w:color w:val="000000"/>
          <w:sz w:val="18"/>
          <w:szCs w:val="18"/>
        </w:rPr>
        <w:t>,</w:t>
      </w:r>
      <w:r>
        <w:rPr>
          <w:rFonts w:ascii="Tahoma" w:hAnsi="Tahoma" w:cs="Tahoma"/>
          <w:color w:val="000000"/>
          <w:sz w:val="18"/>
          <w:szCs w:val="18"/>
        </w:rPr>
        <w:t> 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F41B48" w:rsidRDefault="00F41B48" w:rsidP="007F7CBD">
      <w:pPr>
        <w:numPr>
          <w:ilvl w:val="0"/>
          <w:numId w:val="2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 </w:t>
      </w: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должностное лицо Администрации муниципального образования</w:t>
      </w:r>
      <w:r>
        <w:rPr>
          <w:rStyle w:val="af1"/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F41B48" w:rsidRDefault="00F41B48" w:rsidP="007F7CBD">
      <w:pPr>
        <w:numPr>
          <w:ilvl w:val="0"/>
          <w:numId w:val="2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 </w:t>
      </w: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должностное лицо Администрации муниципального образования,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F41B48" w:rsidRDefault="00F41B48" w:rsidP="007F7CBD">
      <w:pPr>
        <w:numPr>
          <w:ilvl w:val="0"/>
          <w:numId w:val="2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4.Порядок организации доступа к документам, включенным в фонд</w:t>
      </w:r>
    </w:p>
    <w:p w:rsidR="00F41B48" w:rsidRDefault="00F41B48" w:rsidP="007F7CBD">
      <w:pPr>
        <w:numPr>
          <w:ilvl w:val="0"/>
          <w:numId w:val="2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F41B48" w:rsidRDefault="00F41B48" w:rsidP="007F7CBD">
      <w:pPr>
        <w:numPr>
          <w:ilvl w:val="0"/>
          <w:numId w:val="2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F41B48" w:rsidRDefault="00F41B48" w:rsidP="007F7CBD">
      <w:pPr>
        <w:numPr>
          <w:ilvl w:val="0"/>
          <w:numId w:val="2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F41B48" w:rsidRDefault="00F41B48" w:rsidP="007F7CBD">
      <w:pPr>
        <w:numPr>
          <w:ilvl w:val="0"/>
          <w:numId w:val="2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местах установки пункта подключения размещаются следующая информация: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 порядке работы с пунктом подключения, видах документов, подлежащих включению в фонд;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F41B48" w:rsidRDefault="00F41B48" w:rsidP="007F7CBD">
      <w:pPr>
        <w:numPr>
          <w:ilvl w:val="0"/>
          <w:numId w:val="2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Места установки пункта подключения оборудуются: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 стульями и столами;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 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  канцелярскими принадлежностями.</w:t>
      </w:r>
    </w:p>
    <w:p w:rsidR="00F41B48" w:rsidRDefault="00F41B48" w:rsidP="007F7CBD">
      <w:pPr>
        <w:numPr>
          <w:ilvl w:val="0"/>
          <w:numId w:val="2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F41B48" w:rsidRDefault="00F41B48" w:rsidP="007F7CBD">
      <w:pPr>
        <w:numPr>
          <w:ilvl w:val="0"/>
          <w:numId w:val="2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  визуального восприятия, восприятия на слух пользователем информацией документов, включенных в состав фонда;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    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 о порядке ознакомления пользователей информацией с информацией о деятельности Администрации муниципального образования «Косоржанский сельсовет» Щигровского района в занимаемых ей помещениях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Журнал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пользователям информацией копий документов, содержащих информацию о деятельности Администрации</w:t>
      </w:r>
      <w:r>
        <w:rPr>
          <w:rFonts w:ascii="Tahoma" w:hAnsi="Tahoma" w:cs="Tahoma"/>
          <w:color w:val="000000"/>
          <w:sz w:val="18"/>
          <w:szCs w:val="18"/>
        </w:rPr>
        <w:br/>
        <w:t>муниципального образования «Косоржанский сельсовет» Щигровского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5"/>
        <w:gridCol w:w="1465"/>
        <w:gridCol w:w="1316"/>
        <w:gridCol w:w="1973"/>
        <w:gridCol w:w="1821"/>
        <w:gridCol w:w="1106"/>
        <w:gridCol w:w="1962"/>
        <w:gridCol w:w="1550"/>
        <w:gridCol w:w="1430"/>
        <w:gridCol w:w="992"/>
      </w:tblGrid>
      <w:tr w:rsidR="00F41B48" w:rsidTr="00F41B4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11/п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поступления заявления</w:t>
            </w:r>
            <w:hyperlink r:id="rId7" w:anchor="_ftn1" w:history="1">
              <w:r>
                <w:rPr>
                  <w:rStyle w:val="a3"/>
                  <w:color w:val="33A6E3"/>
                  <w:sz w:val="18"/>
                  <w:szCs w:val="18"/>
                  <w:vertAlign w:val="superscript"/>
                </w:rPr>
                <w:t>[1]</w:t>
              </w:r>
            </w:hyperlink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</w:t>
            </w:r>
            <w:hyperlink r:id="rId8" w:anchor="_ftn2" w:history="1">
              <w:r>
                <w:rPr>
                  <w:rStyle w:val="a3"/>
                  <w:color w:val="33A6E3"/>
                  <w:sz w:val="18"/>
                  <w:szCs w:val="18"/>
                  <w:vertAlign w:val="superscript"/>
                </w:rPr>
                <w:t>[2]</w:t>
              </w:r>
            </w:hyperlink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</w:t>
            </w:r>
          </w:p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</w:t>
            </w:r>
            <w:hyperlink r:id="rId9" w:anchor="_ftn3" w:history="1">
              <w:r>
                <w:rPr>
                  <w:rStyle w:val="a3"/>
                  <w:color w:val="33A6E3"/>
                  <w:sz w:val="18"/>
                  <w:szCs w:val="18"/>
                  <w:vertAlign w:val="superscript"/>
                </w:rPr>
                <w:t>[3]</w:t>
              </w:r>
            </w:hyperlink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доставки ответа на заявление пользователя информации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отправления копий запрашивае- мых документов по почте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Исполни-тель</w:t>
            </w:r>
            <w:r>
              <w:rPr>
                <w:sz w:val="18"/>
                <w:szCs w:val="18"/>
                <w:vertAlign w:val="superscript"/>
              </w:rPr>
              <w:t>8</w:t>
            </w:r>
          </w:p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1B48" w:rsidTr="00F41B4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1B48" w:rsidRDefault="00F41B4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B48" w:rsidRDefault="00F41B48" w:rsidP="00F41B48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pict>
          <v:rect id="_x0000_i1025" style="width:0;height:.75pt" o:hralign="center" o:hrstd="t" o:hr="t" fillcolor="#a0a0a0" stroked="f"/>
        </w:pic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0" w:anchor="_ftnref1" w:history="1">
        <w:r>
          <w:rPr>
            <w:rStyle w:val="a3"/>
            <w:rFonts w:ascii="Tahoma" w:hAnsi="Tahoma" w:cs="Tahoma"/>
            <w:color w:val="33A6E3"/>
            <w:sz w:val="18"/>
            <w:szCs w:val="18"/>
            <w:vertAlign w:val="superscript"/>
          </w:rPr>
          <w:t>[1]</w:t>
        </w:r>
      </w:hyperlink>
      <w:r>
        <w:rPr>
          <w:rFonts w:ascii="Tahoma" w:hAnsi="Tahoma" w:cs="Tahoma"/>
          <w:color w:val="000000"/>
          <w:sz w:val="18"/>
          <w:szCs w:val="18"/>
        </w:rPr>
        <w:t> 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1" w:anchor="_ftnref2" w:history="1">
        <w:r>
          <w:rPr>
            <w:rStyle w:val="a3"/>
            <w:rFonts w:ascii="Tahoma" w:hAnsi="Tahoma" w:cs="Tahoma"/>
            <w:color w:val="33A6E3"/>
            <w:sz w:val="18"/>
            <w:szCs w:val="18"/>
            <w:vertAlign w:val="superscript"/>
          </w:rPr>
          <w:t>[2]</w:t>
        </w:r>
      </w:hyperlink>
      <w:r>
        <w:rPr>
          <w:rFonts w:ascii="Tahoma" w:hAnsi="Tahoma" w:cs="Tahoma"/>
          <w:color w:val="000000"/>
          <w:sz w:val="18"/>
          <w:szCs w:val="18"/>
        </w:rPr>
        <w:t> 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7</w:t>
      </w:r>
      <w:r>
        <w:rPr>
          <w:rFonts w:ascii="Tahoma" w:hAnsi="Tahoma" w:cs="Tahoma"/>
          <w:color w:val="000000"/>
          <w:sz w:val="18"/>
          <w:szCs w:val="18"/>
        </w:rPr>
        <w:t> 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  <w:p w:rsidR="00F41B48" w:rsidRDefault="00F41B48" w:rsidP="00F41B4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8</w:t>
      </w:r>
      <w:r>
        <w:rPr>
          <w:rFonts w:ascii="Tahoma" w:hAnsi="Tahoma" w:cs="Tahoma"/>
          <w:color w:val="000000"/>
          <w:sz w:val="18"/>
          <w:szCs w:val="18"/>
        </w:rPr>
        <w:t> 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  <w:p w:rsidR="00BC59B0" w:rsidRPr="00F41B48" w:rsidRDefault="00BC59B0" w:rsidP="00F41B48"/>
    <w:sectPr w:rsidR="00BC59B0" w:rsidRPr="00F41B48" w:rsidSect="00942CE6">
      <w:headerReference w:type="even" r:id="rId12"/>
      <w:headerReference w:type="default" r:id="rId13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BD" w:rsidRDefault="007F7CBD" w:rsidP="00C0089A">
      <w:pPr>
        <w:pStyle w:val="ConsPlusNormal"/>
      </w:pPr>
      <w:r>
        <w:separator/>
      </w:r>
    </w:p>
  </w:endnote>
  <w:endnote w:type="continuationSeparator" w:id="0">
    <w:p w:rsidR="007F7CBD" w:rsidRDefault="007F7CB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BD" w:rsidRDefault="007F7CBD" w:rsidP="00C0089A">
      <w:pPr>
        <w:pStyle w:val="ConsPlusNormal"/>
      </w:pPr>
      <w:r>
        <w:separator/>
      </w:r>
    </w:p>
  </w:footnote>
  <w:footnote w:type="continuationSeparator" w:id="0">
    <w:p w:rsidR="007F7CBD" w:rsidRDefault="007F7CB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1B48">
      <w:rPr>
        <w:rStyle w:val="ab"/>
        <w:noProof/>
      </w:rPr>
      <w:t>7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F49"/>
    <w:multiLevelType w:val="multilevel"/>
    <w:tmpl w:val="251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F7198"/>
    <w:multiLevelType w:val="multilevel"/>
    <w:tmpl w:val="5226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B2FCC"/>
    <w:multiLevelType w:val="multilevel"/>
    <w:tmpl w:val="C516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D352C"/>
    <w:multiLevelType w:val="multilevel"/>
    <w:tmpl w:val="28B0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154C1"/>
    <w:multiLevelType w:val="multilevel"/>
    <w:tmpl w:val="748A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85904"/>
    <w:multiLevelType w:val="multilevel"/>
    <w:tmpl w:val="690A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C1768"/>
    <w:multiLevelType w:val="multilevel"/>
    <w:tmpl w:val="3918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56EA7"/>
    <w:multiLevelType w:val="multilevel"/>
    <w:tmpl w:val="7BB2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21C9C"/>
    <w:multiLevelType w:val="multilevel"/>
    <w:tmpl w:val="A52C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33924"/>
    <w:multiLevelType w:val="multilevel"/>
    <w:tmpl w:val="BB18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C41BF"/>
    <w:multiLevelType w:val="multilevel"/>
    <w:tmpl w:val="0D6E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22922"/>
    <w:multiLevelType w:val="multilevel"/>
    <w:tmpl w:val="6D42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9F14B0"/>
    <w:multiLevelType w:val="multilevel"/>
    <w:tmpl w:val="D6B6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86524"/>
    <w:multiLevelType w:val="multilevel"/>
    <w:tmpl w:val="E3B0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B14B8A"/>
    <w:multiLevelType w:val="multilevel"/>
    <w:tmpl w:val="4AE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485AEC"/>
    <w:multiLevelType w:val="multilevel"/>
    <w:tmpl w:val="BD86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F3BA9"/>
    <w:multiLevelType w:val="multilevel"/>
    <w:tmpl w:val="0C36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F4573"/>
    <w:multiLevelType w:val="multilevel"/>
    <w:tmpl w:val="FBC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B83148"/>
    <w:multiLevelType w:val="multilevel"/>
    <w:tmpl w:val="BF16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502AB5"/>
    <w:multiLevelType w:val="multilevel"/>
    <w:tmpl w:val="2D8A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4252F"/>
    <w:multiLevelType w:val="multilevel"/>
    <w:tmpl w:val="8C52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DE7788"/>
    <w:multiLevelType w:val="multilevel"/>
    <w:tmpl w:val="EAC6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C177D2"/>
    <w:multiLevelType w:val="multilevel"/>
    <w:tmpl w:val="F9D4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"/>
  </w:num>
  <w:num w:numId="5">
    <w:abstractNumId w:val="0"/>
  </w:num>
  <w:num w:numId="6">
    <w:abstractNumId w:val="3"/>
  </w:num>
  <w:num w:numId="7">
    <w:abstractNumId w:val="18"/>
  </w:num>
  <w:num w:numId="8">
    <w:abstractNumId w:val="20"/>
  </w:num>
  <w:num w:numId="9">
    <w:abstractNumId w:val="14"/>
  </w:num>
  <w:num w:numId="10">
    <w:abstractNumId w:val="11"/>
  </w:num>
  <w:num w:numId="11">
    <w:abstractNumId w:val="8"/>
  </w:num>
  <w:num w:numId="12">
    <w:abstractNumId w:val="22"/>
  </w:num>
  <w:num w:numId="13">
    <w:abstractNumId w:val="17"/>
  </w:num>
  <w:num w:numId="14">
    <w:abstractNumId w:val="19"/>
  </w:num>
  <w:num w:numId="15">
    <w:abstractNumId w:val="4"/>
  </w:num>
  <w:num w:numId="16">
    <w:abstractNumId w:val="2"/>
  </w:num>
  <w:num w:numId="17">
    <w:abstractNumId w:val="5"/>
  </w:num>
  <w:num w:numId="18">
    <w:abstractNumId w:val="16"/>
  </w:num>
  <w:num w:numId="19">
    <w:abstractNumId w:val="12"/>
  </w:num>
  <w:num w:numId="20">
    <w:abstractNumId w:val="9"/>
  </w:num>
  <w:num w:numId="21">
    <w:abstractNumId w:val="7"/>
  </w:num>
  <w:num w:numId="22">
    <w:abstractNumId w:val="13"/>
  </w:num>
  <w:num w:numId="23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F78D8"/>
    <w:rsid w:val="007F7CBD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orzh.rkursk.ru/index.php?mun_obr=525&amp;sub_menus_id=31457&amp;num_str=10&amp;id_mat=47672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kosorzh.rkursk.ru/index.php?mun_obr=525&amp;sub_menus_id=31457&amp;num_str=10&amp;id_mat=47672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sorzh.rkursk.ru/index.php?mun_obr=525&amp;sub_menus_id=31457&amp;num_str=10&amp;id_mat=47672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osorzh.rkursk.ru/index.php?mun_obr=525&amp;sub_menus_id=31457&amp;num_str=10&amp;id_mat=4767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sorzh.rkursk.ru/index.php?mun_obr=525&amp;sub_menus_id=31457&amp;num_str=10&amp;id_mat=4767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</TotalTime>
  <Pages>7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28305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161</cp:revision>
  <cp:lastPrinted>2020-11-23T12:25:00Z</cp:lastPrinted>
  <dcterms:created xsi:type="dcterms:W3CDTF">2021-02-20T08:58:00Z</dcterms:created>
  <dcterms:modified xsi:type="dcterms:W3CDTF">2025-01-22T13:46:00Z</dcterms:modified>
</cp:coreProperties>
</file>