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D7" w:rsidRDefault="003948D7" w:rsidP="003948D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 От «24» января 2022г. №9 Об утверждении Порядка ведения долговой книги муниципального образования «Косоржанский сельсовет» Щигровского района Курской области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Е Н И Е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От «24» января 2022г.  №9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Об утверждении Порядка ведения долговой книги муниципального образования «Косоржанский сельсовет» Щигровского района Курской области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В соответствии со </w:t>
      </w:r>
      <w:hyperlink r:id="rId7" w:history="1">
        <w:r>
          <w:rPr>
            <w:rStyle w:val="a3"/>
            <w:sz w:val="27"/>
            <w:szCs w:val="27"/>
          </w:rPr>
          <w:t>статьями 120</w:t>
        </w:r>
      </w:hyperlink>
      <w:r>
        <w:rPr>
          <w:color w:val="000000"/>
          <w:sz w:val="27"/>
          <w:szCs w:val="27"/>
        </w:rPr>
        <w:t> и </w:t>
      </w:r>
      <w:hyperlink r:id="rId8" w:history="1">
        <w:r>
          <w:rPr>
            <w:rStyle w:val="a3"/>
            <w:sz w:val="27"/>
            <w:szCs w:val="27"/>
          </w:rPr>
          <w:t>121</w:t>
        </w:r>
      </w:hyperlink>
      <w:r>
        <w:rPr>
          <w:color w:val="000000"/>
          <w:sz w:val="27"/>
          <w:szCs w:val="27"/>
        </w:rPr>
        <w:t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области»,  Администрация Косоржанского сельсовета Щигровского  района   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прилагаемый</w:t>
      </w:r>
      <w:hyperlink r:id="rId9" w:anchor="bookmark0" w:history="1">
        <w:r>
          <w:rPr>
            <w:rStyle w:val="a3"/>
            <w:sz w:val="27"/>
            <w:szCs w:val="27"/>
          </w:rPr>
          <w:t> Порядок</w:t>
        </w:r>
      </w:hyperlink>
      <w:r>
        <w:rPr>
          <w:color w:val="000000"/>
          <w:sz w:val="27"/>
          <w:szCs w:val="27"/>
        </w:rPr>
        <w:t> ведения долговой книги муниципального образования «Косоржанский сельсовет» Щигровского района Курской области.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 2. Контроль за исполнением настоящего постановления оставляю за сбой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3. Настоящее постановление вступает в силу со дня его обнародования.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            Г.Д.Захаров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Приложение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Косоржанского сельсовета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 от 24.01.2022г.№ 9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ведения долговой книги муниципального образования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«Косоржанский сельсовет» Щигровского района Курской области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 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«Косоржанский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«Косоржанский сельсовет»,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муниципального образования «Косоржанский сельсовет» в  управление финансов Администрации Щигровского района.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2. Муниципальные долговые обязательства Косоржанского сельсовета подлежат обязательному учету и регистрации в долговой книге путем внесения в нее соответствующих записей.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4. Ведение долговой книги осуществляет администрация Косоржанского сельсовета Щигровского  района.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«Косоржанский сельсовет» Щигровского района Курской области.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5. Долговая книга ведется по форме согласно </w:t>
      </w:r>
      <w:hyperlink r:id="rId10" w:anchor="sub_11000" w:history="1">
        <w:r>
          <w:rPr>
            <w:rStyle w:val="a3"/>
            <w:sz w:val="27"/>
            <w:szCs w:val="27"/>
          </w:rPr>
          <w:t>Приложению</w:t>
        </w:r>
      </w:hyperlink>
      <w:r>
        <w:rPr>
          <w:color w:val="000000"/>
          <w:sz w:val="27"/>
          <w:szCs w:val="27"/>
        </w:rPr>
        <w:t> к настоящему Порядку.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6. В долговой книге регистрируются следующие виды долговых обязательств муниципального образования «Косоржанский сельсовет» Щигровского района Курской области: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кредиты, полученные от кредитных организаций;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бюджетные кредиты, полученные от других бюджетов бюджетной системы Российской Федерации;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обязательства по муниципальным гарантиям.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7. По каждому долговому обязательству муниципального образования «Косоржанский сельсовет» Щигровского района обязательному отражению в долговой книге подлежит следующая информация: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основание возникновения (прекращения) долгового обязательства (вид, дата и номер документа);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наименование кредитора;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цель привлечения кредитных ресурсов;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процентная ставка;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полного исполнения обязательств по договору (контракту);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объем задолженности по кредиту по состоянию на начало текущего финансового года и на отчетную дату;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сведения о суммах привлечения и погашения кредита;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сведения об уплаченных процентных платежах по кредиту.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основание возникновения (прекращения) долгового обязательства (вид, дата и номер документа);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бюджет, предоставивший кредит;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цель привлечения кредитных ресурсов;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процентная ставка;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полного исполнения обязательств по договору;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сведения о суммах привлечения и погашения бюджетного кредита;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сведения об уплаченных процентных платежах по бюджетному кредиту.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7.3. Для долгового обязательства в виде обязательств по муниципальным гарантиям муниципального образования «Косоржанский сельсовет» Щигровского района: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основание для предоставления гарантии (вид, дата и номер документа);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-наименование организации принципала;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наименование организации бенефициара;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цель предоставления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объем обязательства по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или момент вступления гарантии в силу;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рыночная стоимость залога с обеспечением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срок действия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срок предъявления требований по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полного исполнения обязательств;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сведения о привлечении и погашении гарантии;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сведения о состоянии задолженности по гарантии на отчетную дату.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9. Информация о долговых обязательствах муниципального образования «Косоржанский сельсовет» Щигровского района 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Косоржанского сельсовета на соответствующий финансовый год.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отчетным. По окончании финансового года долговая книга брошюруется, подписывается и скрепляется печатью.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13. Информация о долговых обязательствах муниципального образования «Косоржанский сельсовет» Щигровского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Специалист администрации Косоржанского сельсовета Щигровского района 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«Косоржанский сельсовет» Щигровского района Курской области по состоянию на 1 января года, следующего за отчетным, заполняет </w:t>
      </w:r>
      <w:r>
        <w:rPr>
          <w:color w:val="000000"/>
          <w:sz w:val="27"/>
          <w:szCs w:val="27"/>
        </w:rPr>
        <w:lastRenderedPageBreak/>
        <w:t>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После подсчета итоговых показателей в соответствии с пунктом 14 настоящего Порядка, но не позднее 1 февраля года, следующего за отчетным, муниципальная долговая книга печатается на бумажном носителе, подписывается начальником отдела-главным бухгалтером Администрации Косоржанского сельсовета Щигровского района Курской области и передается на постоянное хранение в составе годовой отчетности об исполнении бюджета муниципального образования.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  <w:r>
        <w:rPr>
          <w:color w:val="000000"/>
          <w:sz w:val="27"/>
          <w:szCs w:val="27"/>
        </w:rPr>
        <w:br/>
        <w:t>к </w:t>
      </w:r>
      <w:hyperlink r:id="rId11" w:anchor="sub_1000" w:history="1">
        <w:r>
          <w:rPr>
            <w:rStyle w:val="a3"/>
            <w:sz w:val="27"/>
            <w:szCs w:val="27"/>
          </w:rPr>
          <w:t>Положению</w:t>
        </w:r>
      </w:hyperlink>
      <w:r>
        <w:rPr>
          <w:color w:val="000000"/>
          <w:sz w:val="27"/>
          <w:szCs w:val="27"/>
        </w:rPr>
        <w:t> об утверждении порядка</w:t>
      </w:r>
      <w:r>
        <w:rPr>
          <w:color w:val="000000"/>
          <w:sz w:val="27"/>
          <w:szCs w:val="27"/>
        </w:rPr>
        <w:br/>
        <w:t>ведения долговой книги муниципального</w:t>
      </w:r>
      <w:r>
        <w:rPr>
          <w:color w:val="000000"/>
          <w:sz w:val="27"/>
          <w:szCs w:val="27"/>
        </w:rPr>
        <w:br/>
        <w:t>образования «Косоржанский сельсовет»</w:t>
      </w:r>
    </w:p>
    <w:p w:rsidR="003948D7" w:rsidRDefault="003948D7" w:rsidP="003948D7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</w:t>
      </w:r>
    </w:p>
    <w:p w:rsidR="003948D7" w:rsidRDefault="003948D7" w:rsidP="003948D7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Долговая книга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d"/>
          <w:color w:val="000000"/>
          <w:sz w:val="27"/>
          <w:szCs w:val="27"/>
        </w:rPr>
        <w:t>муниципального образования «Косоржанский сельсовет» Щигровского района Курской области по состоянию на 01 ______ года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Предельный объем муниципального долга _____тыс. руб.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Предельный объем расходов на обслуживание муниципального долга______ тыс. руб.</w:t>
      </w:r>
    </w:p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Кредиты, полученные от кредитных организаций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1377"/>
        <w:gridCol w:w="1343"/>
        <w:gridCol w:w="1175"/>
        <w:gridCol w:w="1099"/>
        <w:gridCol w:w="1183"/>
        <w:gridCol w:w="1397"/>
        <w:gridCol w:w="1069"/>
        <w:gridCol w:w="891"/>
        <w:gridCol w:w="1117"/>
        <w:gridCol w:w="530"/>
        <w:gridCol w:w="1058"/>
        <w:gridCol w:w="1269"/>
      </w:tblGrid>
      <w:tr w:rsidR="003948D7" w:rsidTr="003948D7">
        <w:trPr>
          <w:tblCellSpacing w:w="0" w:type="dxa"/>
        </w:trPr>
        <w:tc>
          <w:tcPr>
            <w:tcW w:w="990" w:type="dxa"/>
            <w:vMerge w:val="restart"/>
            <w:hideMark/>
          </w:tcPr>
          <w:p w:rsidR="003948D7" w:rsidRDefault="003948D7">
            <w:pPr>
              <w:pStyle w:val="ac"/>
            </w:pPr>
            <w:r>
              <w:lastRenderedPageBreak/>
              <w:t>N</w:t>
            </w:r>
          </w:p>
          <w:p w:rsidR="003948D7" w:rsidRDefault="003948D7">
            <w:pPr>
              <w:pStyle w:val="ac"/>
            </w:pPr>
            <w:r>
              <w:t>п/п</w:t>
            </w:r>
          </w:p>
        </w:tc>
        <w:tc>
          <w:tcPr>
            <w:tcW w:w="129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Наименование кредитора</w:t>
            </w:r>
          </w:p>
        </w:tc>
        <w:tc>
          <w:tcPr>
            <w:tcW w:w="121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Цель привлечения кредитных ресурсов</w:t>
            </w:r>
          </w:p>
        </w:tc>
        <w:tc>
          <w:tcPr>
            <w:tcW w:w="114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Процентная ставка</w:t>
            </w:r>
          </w:p>
        </w:tc>
        <w:tc>
          <w:tcPr>
            <w:tcW w:w="123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Дата полного исполнения обязательств по договору (контракту)</w:t>
            </w:r>
          </w:p>
        </w:tc>
        <w:tc>
          <w:tcPr>
            <w:tcW w:w="144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Задолженность на 01.01.20__</w:t>
            </w:r>
          </w:p>
        </w:tc>
        <w:tc>
          <w:tcPr>
            <w:tcW w:w="3210" w:type="dxa"/>
            <w:gridSpan w:val="3"/>
            <w:hideMark/>
          </w:tcPr>
          <w:p w:rsidR="003948D7" w:rsidRDefault="003948D7">
            <w:pPr>
              <w:pStyle w:val="ac"/>
            </w:pPr>
            <w:r>
              <w:t>Сведения за ___ месяцев 20__ года</w:t>
            </w:r>
          </w:p>
        </w:tc>
        <w:tc>
          <w:tcPr>
            <w:tcW w:w="2985" w:type="dxa"/>
            <w:gridSpan w:val="3"/>
            <w:hideMark/>
          </w:tcPr>
          <w:p w:rsidR="003948D7" w:rsidRDefault="003948D7">
            <w:pPr>
              <w:pStyle w:val="ac"/>
            </w:pPr>
            <w:r>
              <w:t>Сведения о состоянии задолженности на 01 ___ года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111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привлечено</w:t>
            </w:r>
          </w:p>
        </w:tc>
        <w:tc>
          <w:tcPr>
            <w:tcW w:w="93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погашено</w:t>
            </w:r>
          </w:p>
        </w:tc>
        <w:tc>
          <w:tcPr>
            <w:tcW w:w="115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Уплачено процентных платежей по кредиту</w:t>
            </w:r>
          </w:p>
        </w:tc>
        <w:tc>
          <w:tcPr>
            <w:tcW w:w="58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Всего</w:t>
            </w:r>
          </w:p>
        </w:tc>
        <w:tc>
          <w:tcPr>
            <w:tcW w:w="2415" w:type="dxa"/>
            <w:gridSpan w:val="2"/>
            <w:hideMark/>
          </w:tcPr>
          <w:p w:rsidR="003948D7" w:rsidRDefault="003948D7">
            <w:pPr>
              <w:pStyle w:val="ac"/>
            </w:pPr>
            <w:r>
              <w:t>в том числе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подлежит погашению в текущем году</w:t>
            </w:r>
          </w:p>
        </w:tc>
        <w:tc>
          <w:tcPr>
            <w:tcW w:w="1305" w:type="dxa"/>
            <w:hideMark/>
          </w:tcPr>
          <w:p w:rsidR="003948D7" w:rsidRDefault="003948D7">
            <w:pPr>
              <w:pStyle w:val="ac"/>
            </w:pPr>
            <w:r>
              <w:t>в том числе просроченная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1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2</w:t>
            </w:r>
          </w:p>
        </w:tc>
        <w:tc>
          <w:tcPr>
            <w:tcW w:w="1380" w:type="dxa"/>
            <w:hideMark/>
          </w:tcPr>
          <w:p w:rsidR="003948D7" w:rsidRDefault="003948D7">
            <w:pPr>
              <w:pStyle w:val="ac"/>
            </w:pPr>
            <w:r>
              <w:t>3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4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5</w:t>
            </w:r>
          </w:p>
        </w:tc>
        <w:tc>
          <w:tcPr>
            <w:tcW w:w="1230" w:type="dxa"/>
            <w:hideMark/>
          </w:tcPr>
          <w:p w:rsidR="003948D7" w:rsidRDefault="003948D7">
            <w:pPr>
              <w:pStyle w:val="ac"/>
            </w:pPr>
            <w:r>
              <w:t>6</w:t>
            </w:r>
          </w:p>
        </w:tc>
        <w:tc>
          <w:tcPr>
            <w:tcW w:w="1440" w:type="dxa"/>
            <w:hideMark/>
          </w:tcPr>
          <w:p w:rsidR="003948D7" w:rsidRDefault="003948D7">
            <w:pPr>
              <w:pStyle w:val="ac"/>
            </w:pPr>
            <w:r>
              <w:t>7</w:t>
            </w:r>
          </w:p>
        </w:tc>
        <w:tc>
          <w:tcPr>
            <w:tcW w:w="1110" w:type="dxa"/>
            <w:hideMark/>
          </w:tcPr>
          <w:p w:rsidR="003948D7" w:rsidRDefault="003948D7">
            <w:pPr>
              <w:pStyle w:val="ac"/>
            </w:pPr>
            <w:r>
              <w:t>8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9</w:t>
            </w:r>
          </w:p>
        </w:tc>
        <w:tc>
          <w:tcPr>
            <w:tcW w:w="1155" w:type="dxa"/>
            <w:hideMark/>
          </w:tcPr>
          <w:p w:rsidR="003948D7" w:rsidRDefault="003948D7">
            <w:pPr>
              <w:pStyle w:val="ac"/>
            </w:pPr>
            <w:r>
              <w:t>10</w:t>
            </w:r>
          </w:p>
        </w:tc>
        <w:tc>
          <w:tcPr>
            <w:tcW w:w="585" w:type="dxa"/>
            <w:hideMark/>
          </w:tcPr>
          <w:p w:rsidR="003948D7" w:rsidRDefault="003948D7">
            <w:pPr>
              <w:pStyle w:val="ac"/>
            </w:pPr>
            <w:r>
              <w:t>11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12</w:t>
            </w:r>
          </w:p>
        </w:tc>
        <w:tc>
          <w:tcPr>
            <w:tcW w:w="1305" w:type="dxa"/>
            <w:hideMark/>
          </w:tcPr>
          <w:p w:rsidR="003948D7" w:rsidRDefault="003948D7">
            <w:pPr>
              <w:pStyle w:val="ac"/>
            </w:pPr>
            <w:r>
              <w:t>13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1.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38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4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1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5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58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30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Итого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38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4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1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5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58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30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</w:tr>
    </w:tbl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5"/>
        <w:gridCol w:w="1359"/>
        <w:gridCol w:w="1513"/>
        <w:gridCol w:w="1159"/>
        <w:gridCol w:w="1085"/>
        <w:gridCol w:w="1167"/>
        <w:gridCol w:w="1378"/>
        <w:gridCol w:w="1054"/>
        <w:gridCol w:w="879"/>
        <w:gridCol w:w="1102"/>
        <w:gridCol w:w="523"/>
        <w:gridCol w:w="1044"/>
        <w:gridCol w:w="1252"/>
      </w:tblGrid>
      <w:tr w:rsidR="003948D7" w:rsidTr="003948D7">
        <w:trPr>
          <w:tblCellSpacing w:w="0" w:type="dxa"/>
        </w:trPr>
        <w:tc>
          <w:tcPr>
            <w:tcW w:w="14880" w:type="dxa"/>
            <w:gridSpan w:val="13"/>
            <w:hideMark/>
          </w:tcPr>
          <w:p w:rsidR="003948D7" w:rsidRDefault="003948D7">
            <w:pPr>
              <w:pStyle w:val="ac"/>
            </w:pPr>
            <w:r>
              <w:t>рублей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N</w:t>
            </w:r>
          </w:p>
          <w:p w:rsidR="003948D7" w:rsidRDefault="003948D7">
            <w:pPr>
              <w:pStyle w:val="ac"/>
            </w:pPr>
            <w:r>
              <w:t>п/п</w:t>
            </w:r>
          </w:p>
        </w:tc>
        <w:tc>
          <w:tcPr>
            <w:tcW w:w="127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Бюджет, предоставивший кредит</w:t>
            </w:r>
          </w:p>
        </w:tc>
        <w:tc>
          <w:tcPr>
            <w:tcW w:w="120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Цель привлечения кредитных ресурсов</w:t>
            </w:r>
          </w:p>
        </w:tc>
        <w:tc>
          <w:tcPr>
            <w:tcW w:w="112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Процентная ставка</w:t>
            </w:r>
          </w:p>
        </w:tc>
        <w:tc>
          <w:tcPr>
            <w:tcW w:w="121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Дата полного исполнения обязательств по договору</w:t>
            </w:r>
          </w:p>
        </w:tc>
        <w:tc>
          <w:tcPr>
            <w:tcW w:w="141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Задолженность на 01.01.20__</w:t>
            </w:r>
          </w:p>
        </w:tc>
        <w:tc>
          <w:tcPr>
            <w:tcW w:w="3165" w:type="dxa"/>
            <w:gridSpan w:val="3"/>
            <w:hideMark/>
          </w:tcPr>
          <w:p w:rsidR="003948D7" w:rsidRDefault="003948D7">
            <w:pPr>
              <w:pStyle w:val="ac"/>
            </w:pPr>
            <w:r>
              <w:t>Сведения за _____ месяцев</w:t>
            </w:r>
          </w:p>
          <w:p w:rsidR="003948D7" w:rsidRDefault="003948D7">
            <w:pPr>
              <w:pStyle w:val="ac"/>
            </w:pPr>
            <w:r>
              <w:t>20___года</w:t>
            </w:r>
          </w:p>
        </w:tc>
        <w:tc>
          <w:tcPr>
            <w:tcW w:w="2955" w:type="dxa"/>
            <w:gridSpan w:val="3"/>
            <w:hideMark/>
          </w:tcPr>
          <w:p w:rsidR="003948D7" w:rsidRDefault="003948D7">
            <w:pPr>
              <w:pStyle w:val="ac"/>
            </w:pPr>
            <w:r>
              <w:t>Сведения о состоянии задолженности</w:t>
            </w:r>
          </w:p>
          <w:p w:rsidR="003948D7" w:rsidRDefault="003948D7">
            <w:pPr>
              <w:pStyle w:val="ac"/>
            </w:pPr>
            <w:r>
              <w:t>на 01__ __ года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109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привлечено</w:t>
            </w:r>
          </w:p>
        </w:tc>
        <w:tc>
          <w:tcPr>
            <w:tcW w:w="93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погашено</w:t>
            </w:r>
          </w:p>
        </w:tc>
        <w:tc>
          <w:tcPr>
            <w:tcW w:w="114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уплачено процентных платежей по кредиту</w:t>
            </w:r>
          </w:p>
        </w:tc>
        <w:tc>
          <w:tcPr>
            <w:tcW w:w="57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Всего</w:t>
            </w:r>
          </w:p>
        </w:tc>
        <w:tc>
          <w:tcPr>
            <w:tcW w:w="2385" w:type="dxa"/>
            <w:gridSpan w:val="2"/>
            <w:hideMark/>
          </w:tcPr>
          <w:p w:rsidR="003948D7" w:rsidRDefault="003948D7">
            <w:pPr>
              <w:pStyle w:val="ac"/>
            </w:pPr>
            <w:r>
              <w:t>в том числе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1080" w:type="dxa"/>
            <w:hideMark/>
          </w:tcPr>
          <w:p w:rsidR="003948D7" w:rsidRDefault="003948D7">
            <w:pPr>
              <w:pStyle w:val="ac"/>
            </w:pPr>
            <w:r>
              <w:t>подлежит погашению в текущем году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в том числе просроченная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1</w:t>
            </w:r>
          </w:p>
        </w:tc>
        <w:tc>
          <w:tcPr>
            <w:tcW w:w="1275" w:type="dxa"/>
            <w:hideMark/>
          </w:tcPr>
          <w:p w:rsidR="003948D7" w:rsidRDefault="003948D7">
            <w:pPr>
              <w:pStyle w:val="ac"/>
            </w:pPr>
            <w:r>
              <w:t>2</w:t>
            </w:r>
          </w:p>
        </w:tc>
        <w:tc>
          <w:tcPr>
            <w:tcW w:w="1545" w:type="dxa"/>
            <w:hideMark/>
          </w:tcPr>
          <w:p w:rsidR="003948D7" w:rsidRDefault="003948D7">
            <w:pPr>
              <w:pStyle w:val="ac"/>
            </w:pPr>
            <w:r>
              <w:t>3</w:t>
            </w:r>
          </w:p>
        </w:tc>
        <w:tc>
          <w:tcPr>
            <w:tcW w:w="1200" w:type="dxa"/>
            <w:hideMark/>
          </w:tcPr>
          <w:p w:rsidR="003948D7" w:rsidRDefault="003948D7">
            <w:pPr>
              <w:pStyle w:val="ac"/>
            </w:pPr>
            <w:r>
              <w:t>4</w:t>
            </w:r>
          </w:p>
        </w:tc>
        <w:tc>
          <w:tcPr>
            <w:tcW w:w="1125" w:type="dxa"/>
            <w:hideMark/>
          </w:tcPr>
          <w:p w:rsidR="003948D7" w:rsidRDefault="003948D7">
            <w:pPr>
              <w:pStyle w:val="ac"/>
            </w:pPr>
            <w:r>
              <w:t>5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6</w:t>
            </w:r>
          </w:p>
        </w:tc>
        <w:tc>
          <w:tcPr>
            <w:tcW w:w="1410" w:type="dxa"/>
            <w:hideMark/>
          </w:tcPr>
          <w:p w:rsidR="003948D7" w:rsidRDefault="003948D7">
            <w:pPr>
              <w:pStyle w:val="ac"/>
            </w:pPr>
            <w:r>
              <w:t>7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8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9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10</w:t>
            </w:r>
          </w:p>
        </w:tc>
        <w:tc>
          <w:tcPr>
            <w:tcW w:w="570" w:type="dxa"/>
            <w:hideMark/>
          </w:tcPr>
          <w:p w:rsidR="003948D7" w:rsidRDefault="003948D7">
            <w:pPr>
              <w:pStyle w:val="ac"/>
            </w:pPr>
            <w:r>
              <w:t>11</w:t>
            </w:r>
          </w:p>
        </w:tc>
        <w:tc>
          <w:tcPr>
            <w:tcW w:w="1080" w:type="dxa"/>
            <w:hideMark/>
          </w:tcPr>
          <w:p w:rsidR="003948D7" w:rsidRDefault="003948D7">
            <w:pPr>
              <w:pStyle w:val="ac"/>
            </w:pPr>
            <w:r>
              <w:t>12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13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1.</w:t>
            </w:r>
          </w:p>
        </w:tc>
        <w:tc>
          <w:tcPr>
            <w:tcW w:w="127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54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0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2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41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8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</w:tr>
      <w:tr w:rsidR="003948D7" w:rsidTr="003948D7">
        <w:trPr>
          <w:tblCellSpacing w:w="0" w:type="dxa"/>
        </w:trPr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Итого</w:t>
            </w:r>
          </w:p>
        </w:tc>
        <w:tc>
          <w:tcPr>
            <w:tcW w:w="127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54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0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2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1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41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9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8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29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</w:tr>
    </w:tbl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Обязательства по муниципальным гарантиям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"/>
        <w:gridCol w:w="1088"/>
        <w:gridCol w:w="1006"/>
        <w:gridCol w:w="1006"/>
        <w:gridCol w:w="1088"/>
        <w:gridCol w:w="957"/>
        <w:gridCol w:w="783"/>
        <w:gridCol w:w="962"/>
        <w:gridCol w:w="619"/>
        <w:gridCol w:w="952"/>
        <w:gridCol w:w="886"/>
        <w:gridCol w:w="831"/>
        <w:gridCol w:w="366"/>
        <w:gridCol w:w="609"/>
        <w:gridCol w:w="1303"/>
        <w:gridCol w:w="397"/>
        <w:gridCol w:w="793"/>
      </w:tblGrid>
      <w:tr w:rsidR="003948D7" w:rsidTr="003948D7">
        <w:trPr>
          <w:tblCellSpacing w:w="0" w:type="dxa"/>
        </w:trPr>
        <w:tc>
          <w:tcPr>
            <w:tcW w:w="14880" w:type="dxa"/>
            <w:gridSpan w:val="17"/>
            <w:hideMark/>
          </w:tcPr>
          <w:p w:rsidR="003948D7" w:rsidRDefault="003948D7">
            <w:pPr>
              <w:pStyle w:val="ac"/>
            </w:pPr>
            <w:r>
              <w:lastRenderedPageBreak/>
              <w:t>рублей</w:t>
            </w:r>
          </w:p>
        </w:tc>
      </w:tr>
      <w:tr w:rsidR="003948D7" w:rsidTr="003948D7">
        <w:trPr>
          <w:tblCellSpacing w:w="0" w:type="dxa"/>
        </w:trPr>
        <w:tc>
          <w:tcPr>
            <w:tcW w:w="70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N</w:t>
            </w:r>
          </w:p>
          <w:p w:rsidR="003948D7" w:rsidRDefault="003948D7">
            <w:pPr>
              <w:pStyle w:val="ac"/>
            </w:pPr>
            <w:r>
              <w:t>п/п</w:t>
            </w:r>
          </w:p>
        </w:tc>
        <w:tc>
          <w:tcPr>
            <w:tcW w:w="96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Основание для предоставления гарантии (вид, дата, N документа)</w:t>
            </w:r>
          </w:p>
        </w:tc>
        <w:tc>
          <w:tcPr>
            <w:tcW w:w="105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Наименование организации принципала</w:t>
            </w:r>
          </w:p>
        </w:tc>
        <w:tc>
          <w:tcPr>
            <w:tcW w:w="105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Наименование организации бенефициара</w:t>
            </w:r>
          </w:p>
        </w:tc>
        <w:tc>
          <w:tcPr>
            <w:tcW w:w="112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Цель предоставления гарантии</w:t>
            </w:r>
          </w:p>
        </w:tc>
        <w:tc>
          <w:tcPr>
            <w:tcW w:w="100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Объем обязательства по гарантии</w:t>
            </w:r>
          </w:p>
        </w:tc>
        <w:tc>
          <w:tcPr>
            <w:tcW w:w="82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Дата или момент вступления гарантии в силу</w:t>
            </w:r>
          </w:p>
        </w:tc>
        <w:tc>
          <w:tcPr>
            <w:tcW w:w="1005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Рыночная стоимость залога с обеспечением гарантии</w:t>
            </w:r>
          </w:p>
        </w:tc>
        <w:tc>
          <w:tcPr>
            <w:tcW w:w="66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Срок действия гарантии</w:t>
            </w:r>
          </w:p>
        </w:tc>
        <w:tc>
          <w:tcPr>
            <w:tcW w:w="99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Срок предъявления требований по гарантии</w:t>
            </w:r>
          </w:p>
        </w:tc>
        <w:tc>
          <w:tcPr>
            <w:tcW w:w="93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Дата полного исполнения обязательств</w:t>
            </w:r>
          </w:p>
        </w:tc>
        <w:tc>
          <w:tcPr>
            <w:tcW w:w="3285" w:type="dxa"/>
            <w:gridSpan w:val="4"/>
            <w:hideMark/>
          </w:tcPr>
          <w:p w:rsidR="003948D7" w:rsidRDefault="003948D7">
            <w:pPr>
              <w:pStyle w:val="ac"/>
            </w:pPr>
            <w:r>
              <w:t>Сведения о гарантиях за___месяцев 20__ года</w:t>
            </w:r>
          </w:p>
        </w:tc>
        <w:tc>
          <w:tcPr>
            <w:tcW w:w="1290" w:type="dxa"/>
            <w:gridSpan w:val="2"/>
            <w:hideMark/>
          </w:tcPr>
          <w:p w:rsidR="003948D7" w:rsidRDefault="003948D7">
            <w:pPr>
              <w:pStyle w:val="ac"/>
            </w:pPr>
            <w:r>
              <w:t>Сведения о состоянии задолженности на 01___20__ г.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87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Привлечено</w:t>
            </w:r>
          </w:p>
        </w:tc>
        <w:tc>
          <w:tcPr>
            <w:tcW w:w="2415" w:type="dxa"/>
            <w:gridSpan w:val="3"/>
            <w:hideMark/>
          </w:tcPr>
          <w:p w:rsidR="003948D7" w:rsidRDefault="003948D7">
            <w:pPr>
              <w:pStyle w:val="ac"/>
            </w:pPr>
            <w:r>
              <w:t>Погашено,</w:t>
            </w:r>
          </w:p>
          <w:p w:rsidR="003948D7" w:rsidRDefault="003948D7">
            <w:pPr>
              <w:pStyle w:val="ac"/>
            </w:pPr>
            <w:r>
              <w:t>в том числе</w:t>
            </w:r>
          </w:p>
        </w:tc>
        <w:tc>
          <w:tcPr>
            <w:tcW w:w="45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Всего</w:t>
            </w:r>
          </w:p>
        </w:tc>
        <w:tc>
          <w:tcPr>
            <w:tcW w:w="840" w:type="dxa"/>
            <w:vMerge w:val="restart"/>
            <w:hideMark/>
          </w:tcPr>
          <w:p w:rsidR="003948D7" w:rsidRDefault="003948D7">
            <w:pPr>
              <w:pStyle w:val="ac"/>
            </w:pPr>
            <w:r>
              <w:t>в том числе подлежит погашению в текущем году</w:t>
            </w:r>
          </w:p>
        </w:tc>
      </w:tr>
      <w:tr w:rsidR="003948D7" w:rsidTr="003948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420" w:type="dxa"/>
            <w:hideMark/>
          </w:tcPr>
          <w:p w:rsidR="003948D7" w:rsidRDefault="003948D7">
            <w:pPr>
              <w:pStyle w:val="ac"/>
            </w:pPr>
            <w:r>
              <w:t>всего</w:t>
            </w:r>
          </w:p>
        </w:tc>
        <w:tc>
          <w:tcPr>
            <w:tcW w:w="660" w:type="dxa"/>
            <w:hideMark/>
          </w:tcPr>
          <w:p w:rsidR="003948D7" w:rsidRDefault="003948D7">
            <w:pPr>
              <w:pStyle w:val="ac"/>
            </w:pPr>
            <w:r>
              <w:t>за счет средств бюджета</w:t>
            </w:r>
          </w:p>
        </w:tc>
        <w:tc>
          <w:tcPr>
            <w:tcW w:w="1335" w:type="dxa"/>
            <w:hideMark/>
          </w:tcPr>
          <w:p w:rsidR="003948D7" w:rsidRDefault="003948D7">
            <w:pPr>
              <w:pStyle w:val="ac"/>
            </w:pPr>
            <w:r>
              <w:t>за счет средств гарантополучателя</w:t>
            </w:r>
          </w:p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  <w:tc>
          <w:tcPr>
            <w:tcW w:w="0" w:type="auto"/>
            <w:vMerge/>
            <w:vAlign w:val="center"/>
            <w:hideMark/>
          </w:tcPr>
          <w:p w:rsidR="003948D7" w:rsidRDefault="003948D7"/>
        </w:tc>
      </w:tr>
      <w:tr w:rsidR="003948D7" w:rsidTr="003948D7">
        <w:trPr>
          <w:tblCellSpacing w:w="0" w:type="dxa"/>
        </w:trPr>
        <w:tc>
          <w:tcPr>
            <w:tcW w:w="705" w:type="dxa"/>
            <w:hideMark/>
          </w:tcPr>
          <w:p w:rsidR="003948D7" w:rsidRDefault="003948D7">
            <w:pPr>
              <w:pStyle w:val="ac"/>
            </w:pPr>
            <w:r>
              <w:t>1</w:t>
            </w:r>
          </w:p>
        </w:tc>
        <w:tc>
          <w:tcPr>
            <w:tcW w:w="960" w:type="dxa"/>
            <w:hideMark/>
          </w:tcPr>
          <w:p w:rsidR="003948D7" w:rsidRDefault="003948D7">
            <w:pPr>
              <w:pStyle w:val="ac"/>
            </w:pPr>
            <w:r>
              <w:t>2</w:t>
            </w:r>
          </w:p>
        </w:tc>
        <w:tc>
          <w:tcPr>
            <w:tcW w:w="1050" w:type="dxa"/>
            <w:hideMark/>
          </w:tcPr>
          <w:p w:rsidR="003948D7" w:rsidRDefault="003948D7">
            <w:pPr>
              <w:pStyle w:val="ac"/>
            </w:pPr>
            <w:r>
              <w:t>3</w:t>
            </w:r>
          </w:p>
        </w:tc>
        <w:tc>
          <w:tcPr>
            <w:tcW w:w="1050" w:type="dxa"/>
            <w:hideMark/>
          </w:tcPr>
          <w:p w:rsidR="003948D7" w:rsidRDefault="003948D7">
            <w:pPr>
              <w:pStyle w:val="ac"/>
            </w:pPr>
            <w:r>
              <w:t>4</w:t>
            </w:r>
          </w:p>
        </w:tc>
        <w:tc>
          <w:tcPr>
            <w:tcW w:w="1125" w:type="dxa"/>
            <w:hideMark/>
          </w:tcPr>
          <w:p w:rsidR="003948D7" w:rsidRDefault="003948D7">
            <w:pPr>
              <w:pStyle w:val="ac"/>
            </w:pPr>
            <w:r>
              <w:t>5</w:t>
            </w:r>
          </w:p>
        </w:tc>
        <w:tc>
          <w:tcPr>
            <w:tcW w:w="1005" w:type="dxa"/>
            <w:hideMark/>
          </w:tcPr>
          <w:p w:rsidR="003948D7" w:rsidRDefault="003948D7">
            <w:pPr>
              <w:pStyle w:val="ac"/>
            </w:pPr>
            <w:r>
              <w:t>6</w:t>
            </w:r>
          </w:p>
        </w:tc>
        <w:tc>
          <w:tcPr>
            <w:tcW w:w="825" w:type="dxa"/>
            <w:hideMark/>
          </w:tcPr>
          <w:p w:rsidR="003948D7" w:rsidRDefault="003948D7">
            <w:pPr>
              <w:pStyle w:val="ac"/>
            </w:pPr>
            <w:r>
              <w:t>7</w:t>
            </w:r>
          </w:p>
        </w:tc>
        <w:tc>
          <w:tcPr>
            <w:tcW w:w="1005" w:type="dxa"/>
            <w:hideMark/>
          </w:tcPr>
          <w:p w:rsidR="003948D7" w:rsidRDefault="003948D7">
            <w:pPr>
              <w:pStyle w:val="ac"/>
            </w:pPr>
            <w:r>
              <w:t>8</w:t>
            </w:r>
          </w:p>
        </w:tc>
        <w:tc>
          <w:tcPr>
            <w:tcW w:w="660" w:type="dxa"/>
            <w:hideMark/>
          </w:tcPr>
          <w:p w:rsidR="003948D7" w:rsidRDefault="003948D7">
            <w:pPr>
              <w:pStyle w:val="ac"/>
            </w:pPr>
            <w:r>
              <w:t>9</w:t>
            </w:r>
          </w:p>
        </w:tc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10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11</w:t>
            </w:r>
          </w:p>
        </w:tc>
        <w:tc>
          <w:tcPr>
            <w:tcW w:w="870" w:type="dxa"/>
            <w:hideMark/>
          </w:tcPr>
          <w:p w:rsidR="003948D7" w:rsidRDefault="003948D7">
            <w:pPr>
              <w:pStyle w:val="ac"/>
            </w:pPr>
            <w:r>
              <w:t>12</w:t>
            </w:r>
          </w:p>
        </w:tc>
        <w:tc>
          <w:tcPr>
            <w:tcW w:w="420" w:type="dxa"/>
            <w:hideMark/>
          </w:tcPr>
          <w:p w:rsidR="003948D7" w:rsidRDefault="003948D7">
            <w:pPr>
              <w:pStyle w:val="ac"/>
            </w:pPr>
            <w:r>
              <w:t>13</w:t>
            </w:r>
          </w:p>
        </w:tc>
        <w:tc>
          <w:tcPr>
            <w:tcW w:w="660" w:type="dxa"/>
            <w:hideMark/>
          </w:tcPr>
          <w:p w:rsidR="003948D7" w:rsidRDefault="003948D7">
            <w:pPr>
              <w:pStyle w:val="ac"/>
            </w:pPr>
            <w:r>
              <w:t>14</w:t>
            </w:r>
          </w:p>
        </w:tc>
        <w:tc>
          <w:tcPr>
            <w:tcW w:w="1335" w:type="dxa"/>
            <w:hideMark/>
          </w:tcPr>
          <w:p w:rsidR="003948D7" w:rsidRDefault="003948D7">
            <w:pPr>
              <w:pStyle w:val="ac"/>
            </w:pPr>
            <w:r>
              <w:t>15</w:t>
            </w:r>
          </w:p>
        </w:tc>
        <w:tc>
          <w:tcPr>
            <w:tcW w:w="450" w:type="dxa"/>
            <w:hideMark/>
          </w:tcPr>
          <w:p w:rsidR="003948D7" w:rsidRDefault="003948D7">
            <w:pPr>
              <w:pStyle w:val="ac"/>
            </w:pPr>
            <w:r>
              <w:t>16</w:t>
            </w:r>
          </w:p>
        </w:tc>
        <w:tc>
          <w:tcPr>
            <w:tcW w:w="840" w:type="dxa"/>
            <w:hideMark/>
          </w:tcPr>
          <w:p w:rsidR="003948D7" w:rsidRDefault="003948D7">
            <w:pPr>
              <w:pStyle w:val="ac"/>
            </w:pPr>
            <w:r>
              <w:t>17</w:t>
            </w:r>
          </w:p>
        </w:tc>
      </w:tr>
      <w:tr w:rsidR="003948D7" w:rsidTr="003948D7">
        <w:trPr>
          <w:tblCellSpacing w:w="0" w:type="dxa"/>
        </w:trPr>
        <w:tc>
          <w:tcPr>
            <w:tcW w:w="705" w:type="dxa"/>
            <w:hideMark/>
          </w:tcPr>
          <w:p w:rsidR="003948D7" w:rsidRDefault="003948D7">
            <w:pPr>
              <w:pStyle w:val="ac"/>
            </w:pPr>
            <w:r>
              <w:t>1.</w:t>
            </w:r>
          </w:p>
        </w:tc>
        <w:tc>
          <w:tcPr>
            <w:tcW w:w="96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5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12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0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82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00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66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93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87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66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1335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45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  <w:tc>
          <w:tcPr>
            <w:tcW w:w="840" w:type="dxa"/>
            <w:hideMark/>
          </w:tcPr>
          <w:p w:rsidR="003948D7" w:rsidRDefault="003948D7">
            <w:pPr>
              <w:pStyle w:val="ac"/>
            </w:pPr>
            <w:r>
              <w:t> </w:t>
            </w:r>
          </w:p>
        </w:tc>
      </w:tr>
      <w:tr w:rsidR="003948D7" w:rsidTr="003948D7">
        <w:trPr>
          <w:tblCellSpacing w:w="0" w:type="dxa"/>
        </w:trPr>
        <w:tc>
          <w:tcPr>
            <w:tcW w:w="705" w:type="dxa"/>
            <w:hideMark/>
          </w:tcPr>
          <w:p w:rsidR="003948D7" w:rsidRDefault="003948D7">
            <w:pPr>
              <w:pStyle w:val="ac"/>
            </w:pPr>
            <w:r>
              <w:t>Итого</w:t>
            </w:r>
          </w:p>
        </w:tc>
        <w:tc>
          <w:tcPr>
            <w:tcW w:w="960" w:type="dxa"/>
            <w:vAlign w:val="center"/>
            <w:hideMark/>
          </w:tcPr>
          <w:p w:rsidR="003948D7" w:rsidRDefault="003948D7"/>
        </w:tc>
        <w:tc>
          <w:tcPr>
            <w:tcW w:w="1050" w:type="dxa"/>
            <w:vAlign w:val="center"/>
            <w:hideMark/>
          </w:tcPr>
          <w:p w:rsidR="003948D7" w:rsidRDefault="003948D7"/>
        </w:tc>
        <w:tc>
          <w:tcPr>
            <w:tcW w:w="1050" w:type="dxa"/>
            <w:vAlign w:val="center"/>
            <w:hideMark/>
          </w:tcPr>
          <w:p w:rsidR="003948D7" w:rsidRDefault="003948D7"/>
        </w:tc>
        <w:tc>
          <w:tcPr>
            <w:tcW w:w="1125" w:type="dxa"/>
            <w:vAlign w:val="center"/>
            <w:hideMark/>
          </w:tcPr>
          <w:p w:rsidR="003948D7" w:rsidRDefault="003948D7"/>
        </w:tc>
        <w:tc>
          <w:tcPr>
            <w:tcW w:w="1005" w:type="dxa"/>
            <w:vAlign w:val="center"/>
            <w:hideMark/>
          </w:tcPr>
          <w:p w:rsidR="003948D7" w:rsidRDefault="003948D7"/>
        </w:tc>
        <w:tc>
          <w:tcPr>
            <w:tcW w:w="825" w:type="dxa"/>
            <w:vAlign w:val="center"/>
            <w:hideMark/>
          </w:tcPr>
          <w:p w:rsidR="003948D7" w:rsidRDefault="003948D7"/>
        </w:tc>
        <w:tc>
          <w:tcPr>
            <w:tcW w:w="1005" w:type="dxa"/>
            <w:vAlign w:val="center"/>
            <w:hideMark/>
          </w:tcPr>
          <w:p w:rsidR="003948D7" w:rsidRDefault="003948D7"/>
        </w:tc>
        <w:tc>
          <w:tcPr>
            <w:tcW w:w="660" w:type="dxa"/>
            <w:vAlign w:val="center"/>
            <w:hideMark/>
          </w:tcPr>
          <w:p w:rsidR="003948D7" w:rsidRDefault="003948D7"/>
        </w:tc>
        <w:tc>
          <w:tcPr>
            <w:tcW w:w="990" w:type="dxa"/>
            <w:vAlign w:val="center"/>
            <w:hideMark/>
          </w:tcPr>
          <w:p w:rsidR="003948D7" w:rsidRDefault="003948D7"/>
        </w:tc>
        <w:tc>
          <w:tcPr>
            <w:tcW w:w="930" w:type="dxa"/>
            <w:vAlign w:val="center"/>
            <w:hideMark/>
          </w:tcPr>
          <w:p w:rsidR="003948D7" w:rsidRDefault="003948D7"/>
        </w:tc>
        <w:tc>
          <w:tcPr>
            <w:tcW w:w="870" w:type="dxa"/>
            <w:vAlign w:val="center"/>
            <w:hideMark/>
          </w:tcPr>
          <w:p w:rsidR="003948D7" w:rsidRDefault="003948D7"/>
        </w:tc>
        <w:tc>
          <w:tcPr>
            <w:tcW w:w="420" w:type="dxa"/>
            <w:vAlign w:val="center"/>
            <w:hideMark/>
          </w:tcPr>
          <w:p w:rsidR="003948D7" w:rsidRDefault="003948D7"/>
        </w:tc>
        <w:tc>
          <w:tcPr>
            <w:tcW w:w="660" w:type="dxa"/>
            <w:vAlign w:val="center"/>
            <w:hideMark/>
          </w:tcPr>
          <w:p w:rsidR="003948D7" w:rsidRDefault="003948D7"/>
        </w:tc>
        <w:tc>
          <w:tcPr>
            <w:tcW w:w="1335" w:type="dxa"/>
            <w:vAlign w:val="center"/>
            <w:hideMark/>
          </w:tcPr>
          <w:p w:rsidR="003948D7" w:rsidRDefault="003948D7"/>
        </w:tc>
        <w:tc>
          <w:tcPr>
            <w:tcW w:w="450" w:type="dxa"/>
            <w:vAlign w:val="center"/>
            <w:hideMark/>
          </w:tcPr>
          <w:p w:rsidR="003948D7" w:rsidRDefault="003948D7"/>
        </w:tc>
        <w:tc>
          <w:tcPr>
            <w:tcW w:w="840" w:type="dxa"/>
            <w:vAlign w:val="center"/>
            <w:hideMark/>
          </w:tcPr>
          <w:p w:rsidR="003948D7" w:rsidRDefault="003948D7"/>
        </w:tc>
      </w:tr>
    </w:tbl>
    <w:p w:rsidR="003948D7" w:rsidRDefault="003948D7" w:rsidP="003948D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3948D7" w:rsidRDefault="00BC59B0" w:rsidP="003948D7"/>
    <w:sectPr w:rsidR="00BC59B0" w:rsidRPr="003948D7" w:rsidSect="00942CE6">
      <w:headerReference w:type="even" r:id="rId12"/>
      <w:headerReference w:type="default" r:id="rId13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41" w:rsidRDefault="00370F41" w:rsidP="00C0089A">
      <w:pPr>
        <w:pStyle w:val="ConsPlusNormal"/>
      </w:pPr>
      <w:r>
        <w:separator/>
      </w:r>
    </w:p>
  </w:endnote>
  <w:endnote w:type="continuationSeparator" w:id="0">
    <w:p w:rsidR="00370F41" w:rsidRDefault="00370F4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41" w:rsidRDefault="00370F41" w:rsidP="00C0089A">
      <w:pPr>
        <w:pStyle w:val="ConsPlusNormal"/>
      </w:pPr>
      <w:r>
        <w:separator/>
      </w:r>
    </w:p>
  </w:footnote>
  <w:footnote w:type="continuationSeparator" w:id="0">
    <w:p w:rsidR="00370F41" w:rsidRDefault="00370F4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48D7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0F41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12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4409</TotalTime>
  <Pages>9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12454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173</cp:revision>
  <cp:lastPrinted>2020-11-23T12:25:00Z</cp:lastPrinted>
  <dcterms:created xsi:type="dcterms:W3CDTF">2021-02-20T08:58:00Z</dcterms:created>
  <dcterms:modified xsi:type="dcterms:W3CDTF">2025-01-22T14:07:00Z</dcterms:modified>
</cp:coreProperties>
</file>