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FB" w:rsidRDefault="001D73FB" w:rsidP="001D73F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«08» апреля 2019г № 48-3-6 "Об утверждении Порядка формирования перечня налоговых расходов Косоржанского сельсовета и оценки эффективности налоговых расходов Косоржанского сельсовета"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 Е Ш Е Н И Е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 апреля 2019г                    № 48-3-6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формирования перечня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налоговых расходов Косоржанского сельсовета и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оценки эффективности налоговых расходов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174.3 Бюджетного кодекса РФ, Собрание депутатов Косоржанского сельсовета Щигровского района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Решило: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Утвердить прилагаемый Порядок формирования перечня налоговых расходов Косоржанского сельсовета и оценки эффективности налоговых расходов Косоржанского сельсовета.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Настоящее решение вступает в силу с 1 января 2020 года.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 Т.В.Терехова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                                      А.П.Иголкина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  <w:r>
        <w:rPr>
          <w:rFonts w:ascii="Tahoma" w:hAnsi="Tahoma" w:cs="Tahoma"/>
          <w:color w:val="000000"/>
          <w:sz w:val="18"/>
          <w:szCs w:val="18"/>
        </w:rPr>
        <w:br/>
        <w:t>решением Собрания депутатов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от 08.04.2019г. №48-3-6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формирования перечня налоговых расходов Косоржанского сельсовета и оценки налоговых расходов Косоржанского сельсовета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I. Общие положения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Настоящий Порядок определяет процедуру формирования перечня налоговых расходов Косоржанского сельсовета, реестра налоговых расходов Косоржанского сельсовета и методику оценки налоговых расходов Косоржанского сельсовета (далее — налоговые расходы).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1.2. Перечень налоговых расходов муниципального образования формируется в порядке, установленном местной администрацией,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В целях настоящего Порядка применяются следующие понятия и термины: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налоговые расходы — выпадающие доходы бюджета Косоржанского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Косоржанского сельсовета и (или) целями социально-экономической политики Косоржанского сельсовета, не относящимися к муниципальным программам Косоржанского сельсовета;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куратор налогового расхода — ответственный исполнитель муниципальной программы Косоржанского сельсовета,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Косоржанского сельсовета (ее структурных элементов) и (или) целей социально-экономического развития Косоржанского сельсовета, не относящихся к муниципальным программам Косоржанского сельсовета;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нераспределенные налоговые расходы — налоговые расходы, соответствующие целям социально-экономической политики Косоржанского сельсовета, реализуемым в рамках нескольких муниципальных программ Косоржанского сельсовета (муниципальных программ Косоржанского сельсовета и непрограммных направлений деятельности);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Косоржанского сельсовета;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Косоржанского сельсовета;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Косоржанского сельсовета, а также иные характеристики, предусмотренные разделом III приложения к настоящему Порядку;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налоговых расходов — свод (перечень) налоговых расходов в разрезе муниципальных программ Косоржанского сельсовета, их структурных элементов, а также направлений деятельности, не входящих в муниципальные программы Косоржанского сельсовета,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В целях оценки налоговых расходов финансовый орган Администрации Косоржанского сельсовета: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формирует перечень налоговых расходов;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ведет реестр налоговых расходов;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1.6. В целях оценки налоговых расходов главные администраторы доходов бюджета Косоржанского сельсовета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 В целях оценки налоговых расходов кураторы налоговых расходов: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II. Формирование перечня налоговых расходов. Формирование и ведение реестра налоговых расходов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Косоржанского сельсовета,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Косоржанского сельсовета, их структурным элементам, направлениям деятельности, не входящим в муниципальные программы Косоржанского сельсовета,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Косоржанского сельсовета.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Косоржанского сельсовета в информационно-телекоммуникационной сети «Интернет».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Косоржанского сельсовета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Косоржанского сельсовета на очередной финансовый год и плановый период).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 Реестр налоговых расходов формируется и ведется в порядке, установленном Администрацией Косоржанского сельсовета.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III. Оценка эффективности налоговых расходов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3.1. Оценка налоговых расходов  муниципального образования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  муниципальных программ.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3.2. Оценка эффективности применяется в отношении налоговых льгот по следующим видам налогов: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-налогу на имущество физических лиц;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земельному налогу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3.3. В целях проведения оценки эффективности налоговых льгот (налоговых расходов):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01 марта текущего финансового года финансово-экономический отдел Администрации Косоржанского сельсовета направляет в МИ ФНС №8 по Курской области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01 апреля текущего финансового года МИ ФНС №8 по Курской области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категорий налогоплательщиков-получателей налоговой льготы (налогового расхода);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финансово-экономический отдел при необходимости направляет в финансовое управление администрации Щигровского муниципального района информацию по результатам проведенной оценки эффективности;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 Оценка эффективности налоговых расходов (в том числе нераспределенных) осуществляется в два этапа: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 этап- оценка целесообразности предоставления налоговых расходов;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 этап - оценка результативности налоговых расходов.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 Критериями целесообразности осуществления налоговых расходов являются: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Косоржанского сельсовета (в отношении непрограммных налоговых расходов);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востребованность льготы, освобождения или иной преференции;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значимых отрицательных внешних эффектов.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финансово-экономический отделу  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 В качестве критерия результативности определяется не менее одного показателя (индикатора):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3.9. В целях проведения оценки бюджетной эффективности налоговых расходов осуществляется: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настоящего пункта в качестве альтернативных механизмов могут учитываться в том числе: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 Косоржанского сельсовета;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муниципальных гарантий  по обязательствам соответствующих категорий налогоплательщиков;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7" w:anchor="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*(1):</w:t>
        </w:r>
      </w:hyperlink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налоговых поступлений в бюджет поселения от j-го налогоплательщика – получателя льготы (расхода) в i-ом году.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доходы физических лиц;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специальным налоговым режимам (единому сельскохозяйственному налогу);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земельному налогу;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налогу на имущество физических лиц.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Косоржанского сельсовета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  финансового органа Администрации Косоржанского сельсовета на основании показателей социально-экономического развития поселения;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базовый объем налогов, сборов и платежей, задекларированных для уплаты получателями налоговых расходов, в консолидированный бюджет Косоржанского сельсовета от j-го налогоплательщика — бенефициара налогового расхода в базовом году, рассчитываемый по формуле: B0ij = N0ij + L0ij, где: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объем налогов, сборов и платежей, задекларированных для уплаты получателями налоговых расходов, в консолидированный бюджет Косоржанского сельсовета от j-го налогоплательщика-бенефициара налогового расхода в базовом году;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объем налоговых расходов по соответствующему налогу (иному платежу) в пользу j-го налогоплательщика — бенефициара налогового расхода в базовом году.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номинальный темп прироста налоговых доходов консолидированного бюджета Косоржанского сельсовета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Косоржанского сельсовета на очередной финансовый год и плановый период, заложенному в основу решения о бюджете Косоржанского сельсовета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количество налогоплательщиков-бенефициаров налогового расхода в i-ом году;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 расчетная стоимость среднесрочных рыночных заимствований Косоржанского сельсовета, принимаемая на уровне 7,5 процентов.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Финансовый орган Администрации Косоржанского сельсовета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 По итогам оценки результативности формируется заключение: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значимости вклада налоговых расходов в достижение соответствующих показателей (индикаторов);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3.11. По результатам оценки эффективности соответствующих налоговых расходов финансовый орган Администрации Косоржанского сельсовета формулирует общий вывод о степени их эффективности и рекомендации о целесообразности их дальнейшего осуществления.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 в срок до 10 августа текущего финансового года.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Косоржанского сельсовета, утвержденным постановлением Администрации Косоржанского сельсовета.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указанной оценки учитываются при формировании основных направлений бюджетной, налоговой политики Косоржанского сельсовета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  <w:r>
        <w:rPr>
          <w:rFonts w:ascii="Tahoma" w:hAnsi="Tahoma" w:cs="Tahoma"/>
          <w:color w:val="000000"/>
          <w:sz w:val="18"/>
          <w:szCs w:val="18"/>
        </w:rPr>
        <w:br/>
        <w:t>к Порядку формирования перечня</w:t>
      </w:r>
      <w:r>
        <w:rPr>
          <w:rFonts w:ascii="Tahoma" w:hAnsi="Tahoma" w:cs="Tahoma"/>
          <w:color w:val="000000"/>
          <w:sz w:val="18"/>
          <w:szCs w:val="18"/>
        </w:rPr>
        <w:br/>
        <w:t>налоговых расходов поселения</w:t>
      </w:r>
      <w:r>
        <w:rPr>
          <w:rFonts w:ascii="Tahoma" w:hAnsi="Tahoma" w:cs="Tahoma"/>
          <w:color w:val="000000"/>
          <w:sz w:val="18"/>
          <w:szCs w:val="18"/>
        </w:rPr>
        <w:br/>
        <w:t>и оценки налоговых расходов поселения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информации, включаемой в паспорт налогового расхода Косоржанского сельсовета</w:t>
      </w:r>
    </w:p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0"/>
        <w:gridCol w:w="10624"/>
        <w:gridCol w:w="3226"/>
      </w:tblGrid>
      <w:tr w:rsidR="001D73FB" w:rsidTr="001D73F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Источник данных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получателей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 налогового расхода (далее — куратор)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II. Целевые характеристики налогового расхода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налоговых расходов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куратора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III. Фискальные характеристики налогового расхода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доходов, финансового органа </w:t>
            </w:r>
            <w:hyperlink r:id="rId8" w:anchor="2" w:history="1">
              <w:r>
                <w:rPr>
                  <w:rStyle w:val="a3"/>
                  <w:color w:val="33A6E3"/>
                  <w:sz w:val="18"/>
                  <w:szCs w:val="18"/>
                </w:rPr>
                <w:t>*(2)</w:t>
              </w:r>
            </w:hyperlink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финансового органа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численность получателей налогового расхода в году, предшествующем отчетному финансовому году (единиц) </w:t>
            </w:r>
            <w:hyperlink r:id="rId9" w:anchor="3" w:history="1">
              <w:r>
                <w:rPr>
                  <w:rStyle w:val="a3"/>
                  <w:color w:val="33A6E3"/>
                  <w:sz w:val="18"/>
                  <w:szCs w:val="18"/>
                </w:rPr>
                <w:t>*(3)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</w:t>
            </w:r>
          </w:p>
        </w:tc>
      </w:tr>
      <w:tr w:rsidR="001D73FB" w:rsidTr="001D73F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73FB" w:rsidRDefault="001D73F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главного администратора доходов</w:t>
            </w:r>
          </w:p>
        </w:tc>
      </w:tr>
    </w:tbl>
    <w:p w:rsidR="001D73FB" w:rsidRDefault="001D73FB" w:rsidP="001D73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D73FB" w:rsidRDefault="00BC59B0" w:rsidP="001D73FB"/>
    <w:sectPr w:rsidR="00BC59B0" w:rsidRPr="001D73FB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59" w:rsidRDefault="00A53059" w:rsidP="00C0089A">
      <w:pPr>
        <w:pStyle w:val="ConsPlusNormal"/>
      </w:pPr>
      <w:r>
        <w:separator/>
      </w:r>
    </w:p>
  </w:endnote>
  <w:endnote w:type="continuationSeparator" w:id="0">
    <w:p w:rsidR="00A53059" w:rsidRDefault="00A5305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59" w:rsidRDefault="00A53059" w:rsidP="00C0089A">
      <w:pPr>
        <w:pStyle w:val="ConsPlusNormal"/>
      </w:pPr>
      <w:r>
        <w:separator/>
      </w:r>
    </w:p>
  </w:footnote>
  <w:footnote w:type="continuationSeparator" w:id="0">
    <w:p w:rsidR="00A53059" w:rsidRDefault="00A5305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73FB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53059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5666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7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26073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</cp:revision>
  <cp:lastPrinted>2020-11-23T12:25:00Z</cp:lastPrinted>
  <dcterms:created xsi:type="dcterms:W3CDTF">2021-02-20T08:58:00Z</dcterms:created>
  <dcterms:modified xsi:type="dcterms:W3CDTF">2025-01-21T13:29:00Z</dcterms:modified>
</cp:coreProperties>
</file>