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5E" w:rsidRDefault="00C6475E" w:rsidP="00C6475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Проект постановления "Об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Косоржанского сельсовета на 2023 год"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АДМИНИСТРАЦИЯ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                          2022 г.     №                            проект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Косоржанского сельсовета   на 2023 год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 соответствии со 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на основании Федерального </w:t>
      </w:r>
      <w:hyperlink r:id="rId6" w:history="1">
        <w:r>
          <w:rPr>
            <w:rStyle w:val="a8"/>
            <w:color w:val="33A6E3"/>
            <w:sz w:val="18"/>
            <w:szCs w:val="18"/>
          </w:rPr>
          <w:t>закона</w:t>
        </w:r>
      </w:hyperlink>
      <w:r>
        <w:rPr>
          <w:rFonts w:ascii="Tahoma" w:hAnsi="Tahoma" w:cs="Tahoma"/>
          <w:color w:val="000000"/>
          <w:sz w:val="18"/>
          <w:szCs w:val="18"/>
        </w:rPr>
        <w:t> от 06.10.2003 № 131-ФЗ «Об общих принципах организации местного самоуправления в Российской Федерации», Администрация Косоржанского сельсовета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    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Косоржанского сельсовета   на 2023 год.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   Контроль за исполнением постановления оставляю за собой.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    Настоящее постановление вступает в силу с 01.01.2023 года и подлежит размещению на официальном сайте администрации Косоржанского сельсовета.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                                 Г.Д.Захаров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Косоржанского сельсовета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 № 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ПРОГРАММА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2023 год (далее – Программа)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в сфере благоустройства, а также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Программа разработана в соответствии с: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Федеральным законом от 31.07.2020 № 247-ФЗ «Об обязательных требованиях в Российской Федерации» (далее – Федеральный закон № 247-ФЗ);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6475E" w:rsidRDefault="00C6475E" w:rsidP="00C6475E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Style w:val="a7"/>
          <w:rFonts w:ascii="Tahoma" w:hAnsi="Tahoma" w:cs="Tahoma"/>
          <w:b/>
          <w:bCs/>
          <w:color w:val="000000"/>
        </w:rPr>
        <w:lastRenderedPageBreak/>
        <w:t>    </w:t>
      </w:r>
      <w:r>
        <w:rPr>
          <w:rFonts w:ascii="Tahoma" w:hAnsi="Tahoma" w:cs="Tahoma"/>
          <w:color w:val="000000"/>
          <w:sz w:val="20"/>
          <w:szCs w:val="20"/>
        </w:rPr>
        <w:t> 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Косоржанского сельсовета,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Обязательные требования, требования, установленные муниципальными правовыми актами в сфере осуществления муниципального контроля в сфере благоустройства, регламентированы решением Собранием депутатов Косоржанского сельсовета от 23.08.2022 г. № 15-44-7 «Об утверждении Правил  благоустройства на территории Косоржанского сельсовета».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Объектами муниципального контроля в сфере благоустройства являются: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В качестве подконтрольных субъектов выступают граждане и организации, указанные в статье 31 Федерального закона № 248-ФЗ,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 в сфере благоустройства.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Паспорт программы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3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50"/>
        <w:gridCol w:w="156"/>
        <w:gridCol w:w="6509"/>
      </w:tblGrid>
      <w:tr w:rsidR="00C6475E" w:rsidTr="00C6475E">
        <w:trPr>
          <w:tblCellSpacing w:w="0" w:type="dxa"/>
        </w:trPr>
        <w:tc>
          <w:tcPr>
            <w:tcW w:w="28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C6475E" w:rsidTr="00C6475E">
        <w:trPr>
          <w:tblCellSpacing w:w="0" w:type="dxa"/>
        </w:trPr>
        <w:tc>
          <w:tcPr>
            <w:tcW w:w="28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Правовые основания разработки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законот31.07.2020№248-ФЗ«О государственном контроле(надзоре) и муниципальном контроле в Российской Федерации»,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</w:p>
        </w:tc>
      </w:tr>
      <w:tr w:rsidR="00C6475E" w:rsidTr="00C6475E">
        <w:trPr>
          <w:tblCellSpacing w:w="0" w:type="dxa"/>
        </w:trPr>
        <w:tc>
          <w:tcPr>
            <w:tcW w:w="28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Разработчик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Администрации Косоржанского сельсовета Щигровского района</w:t>
            </w:r>
          </w:p>
        </w:tc>
      </w:tr>
      <w:tr w:rsidR="00C6475E" w:rsidTr="00C6475E">
        <w:trPr>
          <w:tblCellSpacing w:w="0" w:type="dxa"/>
        </w:trPr>
        <w:tc>
          <w:tcPr>
            <w:tcW w:w="28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 Устранение причин, факторов и условий, способствующих причинению или возможному причинению вреда (ущерба)охраняемым законом ценностями нарушению обязательных требований, снижение рисков их возникновения.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 Снижение административной нагрузки на подконтрольные субъекты.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 Повышение результативности и эффективности контрольной деятельности в сфере благоустройства.</w:t>
            </w:r>
          </w:p>
        </w:tc>
      </w:tr>
      <w:tr w:rsidR="00C6475E" w:rsidTr="00C6475E">
        <w:trPr>
          <w:tblCellSpacing w:w="0" w:type="dxa"/>
        </w:trPr>
        <w:tc>
          <w:tcPr>
            <w:tcW w:w="28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программы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 Предотвращение рисков причинения вреда охраняемым законом ценностям.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 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 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C6475E" w:rsidTr="00C6475E">
        <w:trPr>
          <w:tblCellSpacing w:w="0" w:type="dxa"/>
        </w:trPr>
        <w:tc>
          <w:tcPr>
            <w:tcW w:w="28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реализации программы профилактики</w:t>
            </w: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</w:t>
            </w:r>
          </w:p>
        </w:tc>
      </w:tr>
      <w:tr w:rsidR="00C6475E" w:rsidTr="00C6475E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результаты реализации программы</w:t>
            </w:r>
          </w:p>
        </w:tc>
        <w:tc>
          <w:tcPr>
            <w:tcW w:w="66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Уменьшение количества нарушений физическими лицами, юридическими лицами, ИП обязательных требований законодательства по муниципальному контролю в сфере благоустройства на 2023 год.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 Повышение правосознания и правовой культуры контролируемых лиц.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Повышение прозрачности системы контрольной деятельности</w:t>
            </w:r>
          </w:p>
        </w:tc>
      </w:tr>
      <w:tr w:rsidR="00C6475E" w:rsidTr="00C6475E">
        <w:trPr>
          <w:tblCellSpacing w:w="0" w:type="dxa"/>
        </w:trPr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475E" w:rsidRDefault="00C6475E">
            <w:pPr>
              <w:rPr>
                <w:sz w:val="1"/>
                <w:szCs w:val="24"/>
              </w:rPr>
            </w:pP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475E" w:rsidRDefault="00C6475E">
            <w:pPr>
              <w:rPr>
                <w:sz w:val="1"/>
                <w:szCs w:val="24"/>
              </w:rPr>
            </w:pPr>
          </w:p>
        </w:tc>
        <w:tc>
          <w:tcPr>
            <w:tcW w:w="6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475E" w:rsidRDefault="00C6475E">
            <w:pPr>
              <w:rPr>
                <w:sz w:val="1"/>
                <w:szCs w:val="24"/>
              </w:rPr>
            </w:pPr>
          </w:p>
        </w:tc>
      </w:tr>
    </w:tbl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1. Анализ текущего состояния осуществления муниципального контроля в сфере благоустройства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«Косоржанский сельсовет».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1.2. За текущий период 2022 года в рамках муниципального контроля за соблюдением Правил благоустройства на территории Косоржанского сельсовета плановые и внеплановые проверки, мероприятия по контролю без взаимодействия с субъектами контроля на территории Косоржанского сельсовета не производились.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Эксперты и представители экспертных организаций к проведению проверок не привлекались.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Косоржанского сельсовета в 2022 году проведена следующая работа: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2. Характеристика проблем, на решение которых направлена программа профилактики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3. Цели и задачи реализации программы профилактики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 стимулирование добросовестного соблюдения обязательных требований всеми контролируемыми лицами;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Задачами Программы являются: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укрепление системы профилактики нарушений обязательных требований;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4. Перечень профилактических мероприятий,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сроки (периодичность) их проведения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 соответствии с Положением о порядке осуществления муниципального контроля в сфере благоустройства на территории Косоржанского сельсовета, утвержденном решением Собрания депутатов Косоржанского сельсовета, проводятся следующие профилактические мероприятия: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информирование;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объявление предостережения;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консультирование;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5. Источники финансирования Программы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Финансовое обеспечение мероприятий Программы не предусмотрено</w:t>
      </w:r>
      <w:r>
        <w:rPr>
          <w:rStyle w:val="a7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                                                                                   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6. Показатели результативности и эффективности программы профилактики рисков причинения вреда (ущерба)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Для оценки результативности и эффективности Программы устанавливаются следующие показатели результативности и эффективности:</w:t>
      </w:r>
    </w:p>
    <w:tbl>
      <w:tblPr>
        <w:tblW w:w="96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34"/>
        <w:gridCol w:w="2696"/>
      </w:tblGrid>
      <w:tr w:rsidR="00C6475E" w:rsidTr="00C6475E">
        <w:trPr>
          <w:tblCellSpacing w:w="0" w:type="dxa"/>
        </w:trPr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Наименование показателя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Исполнение показателя на 2023 год, %</w:t>
            </w:r>
          </w:p>
        </w:tc>
      </w:tr>
      <w:tr w:rsidR="00C6475E" w:rsidTr="00C6475E">
        <w:trPr>
          <w:tblCellSpacing w:w="0" w:type="dxa"/>
        </w:trPr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Полнота информации, размещенной на официальном сайте органов местного самоуправления в соответствии со статьей 46 Федерального закона № 248-ФЗ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C6475E" w:rsidTr="00C6475E">
        <w:trPr>
          <w:tblCellSpacing w:w="0" w:type="dxa"/>
        </w:trPr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</w:tbl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показателям качества профилактической деятельности относятся следующие: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Количество выданных предписаний;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Количество субъектов, которым выданы предписания;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 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Ожидаемые конечные результаты: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снижение уровня административной нагрузки на подконтрольные субъекты.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 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7. Оценка эффективности Программы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«Косоржанский сельсовет».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Целевым показателем Программы является: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 = Кн/Кс*100, где: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 – доля нарушений требований, установленных правил благоустройства;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Кн – количество выявленных нарушений требований правил благоустройства за отчетный год;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КС – количество субъектов, в отношении которых проведены мероприятия по контролю в отчетном году.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8. Ресурсное обеспечение Программы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Ресурсное обеспечение Программы включает в себя кадровое и информационно-аналитическое обеспечение ее реализации. 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Информационно-аналитическое обеспечение реализации Программы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осуществляется с использованием официального сайта Администрации Косоржанского сельсоветав информационно-телекоммуникационной сети Интернет.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  Приложение к Программ</w:t>
      </w:r>
      <w:r>
        <w:rPr>
          <w:rStyle w:val="a7"/>
          <w:rFonts w:ascii="Tahoma" w:hAnsi="Tahoma" w:cs="Tahoma"/>
          <w:color w:val="000000"/>
          <w:sz w:val="18"/>
          <w:szCs w:val="18"/>
        </w:rPr>
        <w:t>е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Перечень профилактических мероприятий,</w:t>
      </w:r>
    </w:p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сроки (периодичность) их проведения</w:t>
      </w:r>
    </w:p>
    <w:tbl>
      <w:tblPr>
        <w:tblpPr w:leftFromText="45" w:rightFromText="45" w:vertAnchor="text"/>
        <w:tblW w:w="103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4815"/>
        <w:gridCol w:w="2265"/>
        <w:gridCol w:w="2565"/>
      </w:tblGrid>
      <w:tr w:rsidR="00C6475E" w:rsidTr="00C6475E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формы мероприятия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(периодичность) проведения мероприятия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</w:tc>
      </w:tr>
      <w:tr w:rsidR="00C6475E" w:rsidTr="00C6475E">
        <w:trPr>
          <w:tblCellSpacing w:w="0" w:type="dxa"/>
        </w:trPr>
        <w:tc>
          <w:tcPr>
            <w:tcW w:w="103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Информирование</w:t>
            </w:r>
          </w:p>
        </w:tc>
      </w:tr>
      <w:tr w:rsidR="00C6475E" w:rsidTr="00C6475E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Актуализация и размещение в сети «Интернет» на официальном сайте Администрации Косоржанского сельсовета: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б) материалов, информационных писем, руководств по соблюдению обязательных требований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в) перечня индикаторов риска нарушения обязательных требований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г) программы профилактики рисков причинения вреда (ущерба) охраняемым законом ценностям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д)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е) сведений о способах получения консультаций по вопросам соблюдения обязательных требований;  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5 рабочих дней с момента изменения действующего законодательства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реже 2 раз в год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10 рабочих дней после их утверждения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25 декабря предшествующего года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позднее 7 рабочих дней после их утверждения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01.01.2023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 Администрации сельсовета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6475E" w:rsidTr="00C6475E">
        <w:trPr>
          <w:tblCellSpacing w:w="0" w:type="dxa"/>
        </w:trPr>
        <w:tc>
          <w:tcPr>
            <w:tcW w:w="103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Консультирование</w:t>
            </w:r>
          </w:p>
        </w:tc>
      </w:tr>
      <w:tr w:rsidR="00C6475E" w:rsidTr="00C6475E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 порядок проведения контрольных мероприятий;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 порядок осуществления профилактических мероприятий;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 порядок принятия решений по итогам контрольных мероприятий;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4) порядок обжалования решений Контрольного органа.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запросу</w:t>
            </w:r>
          </w:p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форме устных и письменных разъяснений (посредствам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 </w:t>
            </w:r>
            <w:hyperlink r:id="rId7" w:history="1">
              <w:r>
                <w:rPr>
                  <w:rStyle w:val="a8"/>
                  <w:color w:val="33A6E3"/>
                  <w:sz w:val="18"/>
                  <w:szCs w:val="18"/>
                </w:rPr>
                <w:t>законом</w:t>
              </w:r>
            </w:hyperlink>
            <w:r>
              <w:rPr>
                <w:sz w:val="18"/>
                <w:szCs w:val="18"/>
              </w:rPr>
              <w:t> 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Администрации сельсовета</w:t>
            </w:r>
          </w:p>
        </w:tc>
      </w:tr>
      <w:tr w:rsidR="00C6475E" w:rsidTr="00C6475E">
        <w:trPr>
          <w:tblCellSpacing w:w="0" w:type="dxa"/>
        </w:trPr>
        <w:tc>
          <w:tcPr>
            <w:tcW w:w="1032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Объявление предостережения</w:t>
            </w:r>
          </w:p>
        </w:tc>
      </w:tr>
      <w:tr w:rsidR="00C6475E" w:rsidTr="00C6475E">
        <w:trPr>
          <w:tblCellSpacing w:w="0" w:type="dxa"/>
        </w:trPr>
        <w:tc>
          <w:tcPr>
            <w:tcW w:w="6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4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6475E" w:rsidRDefault="00C6475E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Администрации сельсовета</w:t>
            </w:r>
          </w:p>
        </w:tc>
      </w:tr>
    </w:tbl>
    <w:p w:rsidR="00C6475E" w:rsidRDefault="00C6475E" w:rsidP="00C6475E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</w:t>
      </w:r>
    </w:p>
    <w:p w:rsidR="009A7808" w:rsidRPr="00C6475E" w:rsidRDefault="009A7808" w:rsidP="00C6475E">
      <w:pPr>
        <w:rPr>
          <w:szCs w:val="28"/>
        </w:rPr>
      </w:pPr>
    </w:p>
    <w:sectPr w:rsidR="009A7808" w:rsidRPr="00C6475E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1510"/>
    <w:multiLevelType w:val="multilevel"/>
    <w:tmpl w:val="9A38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13885"/>
    <w:multiLevelType w:val="multilevel"/>
    <w:tmpl w:val="F2A8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71CCF"/>
    <w:multiLevelType w:val="multilevel"/>
    <w:tmpl w:val="AE928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16A56"/>
    <w:multiLevelType w:val="multilevel"/>
    <w:tmpl w:val="7C7E4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B118C"/>
    <w:multiLevelType w:val="multilevel"/>
    <w:tmpl w:val="9678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AA590B"/>
    <w:multiLevelType w:val="multilevel"/>
    <w:tmpl w:val="678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A3DC8"/>
    <w:multiLevelType w:val="multilevel"/>
    <w:tmpl w:val="D274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5A23D4"/>
    <w:multiLevelType w:val="multilevel"/>
    <w:tmpl w:val="70BC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4C698A"/>
    <w:multiLevelType w:val="multilevel"/>
    <w:tmpl w:val="1BAC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F672A9"/>
    <w:multiLevelType w:val="multilevel"/>
    <w:tmpl w:val="3AB45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6E654A"/>
    <w:multiLevelType w:val="multilevel"/>
    <w:tmpl w:val="1C7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1D6F21"/>
    <w:multiLevelType w:val="multilevel"/>
    <w:tmpl w:val="4B9A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A257D0"/>
    <w:multiLevelType w:val="multilevel"/>
    <w:tmpl w:val="0038D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5B76C2"/>
    <w:multiLevelType w:val="multilevel"/>
    <w:tmpl w:val="9F12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8B1079"/>
    <w:multiLevelType w:val="multilevel"/>
    <w:tmpl w:val="4C4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946094"/>
    <w:multiLevelType w:val="multilevel"/>
    <w:tmpl w:val="B77C9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DD29E0"/>
    <w:multiLevelType w:val="multilevel"/>
    <w:tmpl w:val="4664C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243F78"/>
    <w:multiLevelType w:val="multilevel"/>
    <w:tmpl w:val="4D16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913E1C"/>
    <w:multiLevelType w:val="multilevel"/>
    <w:tmpl w:val="DC74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572463"/>
    <w:multiLevelType w:val="multilevel"/>
    <w:tmpl w:val="5D8A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3422D5"/>
    <w:multiLevelType w:val="multilevel"/>
    <w:tmpl w:val="0076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C14A6E"/>
    <w:multiLevelType w:val="multilevel"/>
    <w:tmpl w:val="3388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B644D8"/>
    <w:multiLevelType w:val="multilevel"/>
    <w:tmpl w:val="8C12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4F90256"/>
    <w:multiLevelType w:val="multilevel"/>
    <w:tmpl w:val="905A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8742DB"/>
    <w:multiLevelType w:val="multilevel"/>
    <w:tmpl w:val="04801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F77F79"/>
    <w:multiLevelType w:val="multilevel"/>
    <w:tmpl w:val="35F8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053650"/>
    <w:multiLevelType w:val="multilevel"/>
    <w:tmpl w:val="969C5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083DCD"/>
    <w:multiLevelType w:val="multilevel"/>
    <w:tmpl w:val="540CB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8A1879"/>
    <w:multiLevelType w:val="multilevel"/>
    <w:tmpl w:val="2F00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4"/>
  </w:num>
  <w:num w:numId="3">
    <w:abstractNumId w:val="5"/>
  </w:num>
  <w:num w:numId="4">
    <w:abstractNumId w:val="25"/>
  </w:num>
  <w:num w:numId="5">
    <w:abstractNumId w:val="22"/>
  </w:num>
  <w:num w:numId="6">
    <w:abstractNumId w:val="11"/>
  </w:num>
  <w:num w:numId="7">
    <w:abstractNumId w:val="6"/>
  </w:num>
  <w:num w:numId="8">
    <w:abstractNumId w:val="1"/>
  </w:num>
  <w:num w:numId="9">
    <w:abstractNumId w:val="14"/>
  </w:num>
  <w:num w:numId="10">
    <w:abstractNumId w:val="27"/>
  </w:num>
  <w:num w:numId="11">
    <w:abstractNumId w:val="19"/>
  </w:num>
  <w:num w:numId="12">
    <w:abstractNumId w:val="18"/>
  </w:num>
  <w:num w:numId="13">
    <w:abstractNumId w:val="30"/>
  </w:num>
  <w:num w:numId="14">
    <w:abstractNumId w:val="16"/>
  </w:num>
  <w:num w:numId="15">
    <w:abstractNumId w:val="23"/>
  </w:num>
  <w:num w:numId="16">
    <w:abstractNumId w:val="3"/>
  </w:num>
  <w:num w:numId="17">
    <w:abstractNumId w:val="13"/>
  </w:num>
  <w:num w:numId="18">
    <w:abstractNumId w:val="28"/>
  </w:num>
  <w:num w:numId="19">
    <w:abstractNumId w:val="20"/>
  </w:num>
  <w:num w:numId="20">
    <w:abstractNumId w:val="0"/>
  </w:num>
  <w:num w:numId="21">
    <w:abstractNumId w:val="9"/>
  </w:num>
  <w:num w:numId="22">
    <w:abstractNumId w:val="26"/>
  </w:num>
  <w:num w:numId="23">
    <w:abstractNumId w:val="10"/>
  </w:num>
  <w:num w:numId="24">
    <w:abstractNumId w:val="29"/>
  </w:num>
  <w:num w:numId="25">
    <w:abstractNumId w:val="21"/>
  </w:num>
  <w:num w:numId="26">
    <w:abstractNumId w:val="2"/>
  </w:num>
  <w:num w:numId="27">
    <w:abstractNumId w:val="12"/>
  </w:num>
  <w:num w:numId="28">
    <w:abstractNumId w:val="8"/>
  </w:num>
  <w:num w:numId="29">
    <w:abstractNumId w:val="15"/>
  </w:num>
  <w:num w:numId="30">
    <w:abstractNumId w:val="4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70B8"/>
    <w:rsid w:val="00014A76"/>
    <w:rsid w:val="00027C4A"/>
    <w:rsid w:val="00055E08"/>
    <w:rsid w:val="0006584D"/>
    <w:rsid w:val="00076CE0"/>
    <w:rsid w:val="00080031"/>
    <w:rsid w:val="000A70E0"/>
    <w:rsid w:val="000B5634"/>
    <w:rsid w:val="000D703D"/>
    <w:rsid w:val="000F2715"/>
    <w:rsid w:val="000F319C"/>
    <w:rsid w:val="00137A09"/>
    <w:rsid w:val="00174ADB"/>
    <w:rsid w:val="0019788D"/>
    <w:rsid w:val="001A32C9"/>
    <w:rsid w:val="001B3635"/>
    <w:rsid w:val="001F325E"/>
    <w:rsid w:val="002062E8"/>
    <w:rsid w:val="0020649E"/>
    <w:rsid w:val="00217681"/>
    <w:rsid w:val="0023146D"/>
    <w:rsid w:val="00240F7D"/>
    <w:rsid w:val="002464AC"/>
    <w:rsid w:val="002E091F"/>
    <w:rsid w:val="00340F7E"/>
    <w:rsid w:val="00350045"/>
    <w:rsid w:val="003B1A0D"/>
    <w:rsid w:val="003B6296"/>
    <w:rsid w:val="003B6D2B"/>
    <w:rsid w:val="003C2E84"/>
    <w:rsid w:val="003E70B8"/>
    <w:rsid w:val="003F7FC8"/>
    <w:rsid w:val="004211CA"/>
    <w:rsid w:val="0042198F"/>
    <w:rsid w:val="00445769"/>
    <w:rsid w:val="00445910"/>
    <w:rsid w:val="00470995"/>
    <w:rsid w:val="004863BC"/>
    <w:rsid w:val="004931D1"/>
    <w:rsid w:val="004D67C8"/>
    <w:rsid w:val="004E7D79"/>
    <w:rsid w:val="004F40BD"/>
    <w:rsid w:val="004F4B19"/>
    <w:rsid w:val="005129DB"/>
    <w:rsid w:val="00515609"/>
    <w:rsid w:val="00517306"/>
    <w:rsid w:val="00520301"/>
    <w:rsid w:val="005318CD"/>
    <w:rsid w:val="00544015"/>
    <w:rsid w:val="005445B9"/>
    <w:rsid w:val="00551D1F"/>
    <w:rsid w:val="00571A83"/>
    <w:rsid w:val="005733CF"/>
    <w:rsid w:val="00576B79"/>
    <w:rsid w:val="00585ADC"/>
    <w:rsid w:val="00596D20"/>
    <w:rsid w:val="005E3B6E"/>
    <w:rsid w:val="005E56B3"/>
    <w:rsid w:val="005F2B7D"/>
    <w:rsid w:val="0062076E"/>
    <w:rsid w:val="006874D6"/>
    <w:rsid w:val="0069204B"/>
    <w:rsid w:val="006A0A1E"/>
    <w:rsid w:val="006A36C3"/>
    <w:rsid w:val="006C5E71"/>
    <w:rsid w:val="006D07C3"/>
    <w:rsid w:val="0070088A"/>
    <w:rsid w:val="00705586"/>
    <w:rsid w:val="0071668C"/>
    <w:rsid w:val="00727BFF"/>
    <w:rsid w:val="007329C4"/>
    <w:rsid w:val="007463F7"/>
    <w:rsid w:val="00753B70"/>
    <w:rsid w:val="0078112F"/>
    <w:rsid w:val="007D0762"/>
    <w:rsid w:val="007D124D"/>
    <w:rsid w:val="007D40BD"/>
    <w:rsid w:val="007E78F3"/>
    <w:rsid w:val="007F30DC"/>
    <w:rsid w:val="008016D5"/>
    <w:rsid w:val="00803237"/>
    <w:rsid w:val="0080513F"/>
    <w:rsid w:val="0085174C"/>
    <w:rsid w:val="008527E1"/>
    <w:rsid w:val="0086301E"/>
    <w:rsid w:val="00865E03"/>
    <w:rsid w:val="008C7220"/>
    <w:rsid w:val="008D6D07"/>
    <w:rsid w:val="008D701C"/>
    <w:rsid w:val="008F74EE"/>
    <w:rsid w:val="009003F6"/>
    <w:rsid w:val="009014A7"/>
    <w:rsid w:val="00926322"/>
    <w:rsid w:val="00942D3B"/>
    <w:rsid w:val="00957083"/>
    <w:rsid w:val="00965476"/>
    <w:rsid w:val="009713FD"/>
    <w:rsid w:val="009816E8"/>
    <w:rsid w:val="009910AA"/>
    <w:rsid w:val="00992C14"/>
    <w:rsid w:val="009A2242"/>
    <w:rsid w:val="009A7808"/>
    <w:rsid w:val="009C399A"/>
    <w:rsid w:val="009E3A5C"/>
    <w:rsid w:val="009F05AD"/>
    <w:rsid w:val="00A13948"/>
    <w:rsid w:val="00A517E1"/>
    <w:rsid w:val="00A67B86"/>
    <w:rsid w:val="00A741F1"/>
    <w:rsid w:val="00A85B29"/>
    <w:rsid w:val="00AA2157"/>
    <w:rsid w:val="00AD20E9"/>
    <w:rsid w:val="00AD211D"/>
    <w:rsid w:val="00AF3274"/>
    <w:rsid w:val="00B15ABE"/>
    <w:rsid w:val="00B163CC"/>
    <w:rsid w:val="00B30D8B"/>
    <w:rsid w:val="00B410B3"/>
    <w:rsid w:val="00B43DC7"/>
    <w:rsid w:val="00B844B8"/>
    <w:rsid w:val="00B84D82"/>
    <w:rsid w:val="00BA2E57"/>
    <w:rsid w:val="00BA2F8D"/>
    <w:rsid w:val="00BA5C4A"/>
    <w:rsid w:val="00BC2023"/>
    <w:rsid w:val="00C03A11"/>
    <w:rsid w:val="00C21227"/>
    <w:rsid w:val="00C434CF"/>
    <w:rsid w:val="00C61B22"/>
    <w:rsid w:val="00C6475E"/>
    <w:rsid w:val="00C710D1"/>
    <w:rsid w:val="00C874A7"/>
    <w:rsid w:val="00CC10CA"/>
    <w:rsid w:val="00CD10D6"/>
    <w:rsid w:val="00CD3508"/>
    <w:rsid w:val="00D005F7"/>
    <w:rsid w:val="00D01D56"/>
    <w:rsid w:val="00D2787C"/>
    <w:rsid w:val="00D4550A"/>
    <w:rsid w:val="00D90528"/>
    <w:rsid w:val="00DA791B"/>
    <w:rsid w:val="00DC4B37"/>
    <w:rsid w:val="00DD33FD"/>
    <w:rsid w:val="00E0191C"/>
    <w:rsid w:val="00E13F70"/>
    <w:rsid w:val="00E37BA2"/>
    <w:rsid w:val="00E50271"/>
    <w:rsid w:val="00E506DF"/>
    <w:rsid w:val="00E633D5"/>
    <w:rsid w:val="00E76FCF"/>
    <w:rsid w:val="00E86D0A"/>
    <w:rsid w:val="00E872AB"/>
    <w:rsid w:val="00EA44E0"/>
    <w:rsid w:val="00EB332F"/>
    <w:rsid w:val="00ED0E49"/>
    <w:rsid w:val="00EF49E4"/>
    <w:rsid w:val="00F0648A"/>
    <w:rsid w:val="00F15B69"/>
    <w:rsid w:val="00F16EA9"/>
    <w:rsid w:val="00F3355E"/>
    <w:rsid w:val="00F469C3"/>
    <w:rsid w:val="00F6065C"/>
    <w:rsid w:val="00F61BB3"/>
    <w:rsid w:val="00F72E78"/>
    <w:rsid w:val="00F83DC0"/>
    <w:rsid w:val="00F95B26"/>
    <w:rsid w:val="00FA563D"/>
    <w:rsid w:val="00FB2DD4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D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B6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FollowedHyperlink"/>
    <w:basedOn w:val="a0"/>
    <w:uiPriority w:val="99"/>
    <w:semiHidden/>
    <w:unhideWhenUsed/>
    <w:rsid w:val="007D40BD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86D0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10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5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2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6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2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5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5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7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3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2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3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7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8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4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9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9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6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4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6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11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1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59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6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2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4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0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2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2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1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0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04F97DCE4671B444B3E99FE587ED2E6FE1F6539DA9EDF26157736AD4D1C45B46FAE6455C3CD4AB6E6275FE36E0i1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BEF78-EB5C-41F3-8D75-6F4346CE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4823</TotalTime>
  <Pages>5</Pages>
  <Words>2720</Words>
  <Characters>15509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103</cp:revision>
  <cp:lastPrinted>2024-12-16T07:50:00Z</cp:lastPrinted>
  <dcterms:created xsi:type="dcterms:W3CDTF">2024-06-06T07:37:00Z</dcterms:created>
  <dcterms:modified xsi:type="dcterms:W3CDTF">2025-01-11T13:42:00Z</dcterms:modified>
</cp:coreProperties>
</file>