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C3" w:rsidRPr="009B78C3" w:rsidRDefault="009B78C3" w:rsidP="009B78C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B78C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целях реализации закона об устойчивом Рунете</w:t>
      </w:r>
    </w:p>
    <w:p w:rsidR="009B78C3" w:rsidRPr="009B78C3" w:rsidRDefault="009B78C3" w:rsidP="009B7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реализации закона об устойчивом Рунете</w:t>
      </w:r>
    </w:p>
    <w:p w:rsidR="009B78C3" w:rsidRPr="009B78C3" w:rsidRDefault="009B78C3" w:rsidP="009B7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B78C3" w:rsidRPr="009B78C3" w:rsidRDefault="009B78C3" w:rsidP="009B7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цифрового развития и связи Курской области сообщает, что на портале общественных обсуждений опубликованы следующие проекты документов.</w:t>
      </w:r>
    </w:p>
    <w:p w:rsidR="009B78C3" w:rsidRPr="009B78C3" w:rsidRDefault="009B78C3" w:rsidP="009B7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Проект приказа </w:t>
      </w:r>
      <w:proofErr w:type="spellStart"/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Роскомнадзора</w:t>
      </w:r>
      <w:proofErr w:type="spellEnd"/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которым утверждается перечень групп доменных имен, составляющих российскую национальную доменную зону (</w:t>
      </w:r>
      <w:proofErr w:type="spellStart"/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begin"/>
      </w: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instrText xml:space="preserve"> HYPERLINK "https://regulation.gov.ru/projects" \l "npa=92088" </w:instrText>
      </w: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separate"/>
      </w:r>
      <w:r w:rsidRPr="009B78C3">
        <w:rPr>
          <w:rFonts w:ascii="Tahoma" w:eastAsia="Times New Roman" w:hAnsi="Tahoma" w:cs="Tahoma"/>
          <w:color w:val="33A6E3"/>
          <w:sz w:val="23"/>
          <w:lang w:eastAsia="ru-RU"/>
        </w:rPr>
        <w:t>regulation.gov.ru</w:t>
      </w:r>
      <w:proofErr w:type="spellEnd"/>
      <w:r w:rsidRPr="009B78C3">
        <w:rPr>
          <w:rFonts w:ascii="Tahoma" w:eastAsia="Times New Roman" w:hAnsi="Tahoma" w:cs="Tahoma"/>
          <w:color w:val="33A6E3"/>
          <w:sz w:val="23"/>
          <w:lang w:eastAsia="ru-RU"/>
        </w:rPr>
        <w:t>/projects#npa=92088</w:t>
      </w: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end"/>
      </w: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9B78C3" w:rsidRPr="009B78C3" w:rsidRDefault="009B78C3" w:rsidP="009B7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Проект постановления правительства </w:t>
      </w:r>
      <w:proofErr w:type="gramStart"/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внесении изменений в положение о Федеральной службе по надзору в сфере</w:t>
      </w:r>
      <w:proofErr w:type="gramEnd"/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связи, информационных технологий и массовых коммуникаций, расширяющий список полномочий </w:t>
      </w:r>
      <w:proofErr w:type="spellStart"/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Роскомнадзора</w:t>
      </w:r>
      <w:proofErr w:type="spellEnd"/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(</w:t>
      </w:r>
      <w:proofErr w:type="spellStart"/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begin"/>
      </w: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instrText xml:space="preserve"> HYPERLINK "https://regulation.gov.ru/projects" \l "npa=92031" </w:instrText>
      </w: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separate"/>
      </w:r>
      <w:r w:rsidRPr="009B78C3">
        <w:rPr>
          <w:rFonts w:ascii="Tahoma" w:eastAsia="Times New Roman" w:hAnsi="Tahoma" w:cs="Tahoma"/>
          <w:color w:val="33A6E3"/>
          <w:sz w:val="23"/>
          <w:lang w:eastAsia="ru-RU"/>
        </w:rPr>
        <w:t>regulation.gov.ru</w:t>
      </w:r>
      <w:proofErr w:type="spellEnd"/>
      <w:r w:rsidRPr="009B78C3">
        <w:rPr>
          <w:rFonts w:ascii="Tahoma" w:eastAsia="Times New Roman" w:hAnsi="Tahoma" w:cs="Tahoma"/>
          <w:color w:val="33A6E3"/>
          <w:sz w:val="23"/>
          <w:lang w:eastAsia="ru-RU"/>
        </w:rPr>
        <w:t>/projects#npa=92031</w:t>
      </w: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end"/>
      </w: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9B78C3" w:rsidRPr="009B78C3" w:rsidRDefault="009B78C3" w:rsidP="009B7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Документы разработаны в целях реализации так называемого закона об устойчивом Рунете.</w:t>
      </w:r>
    </w:p>
    <w:p w:rsidR="009B78C3" w:rsidRPr="009B78C3" w:rsidRDefault="009B78C3" w:rsidP="009B7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78C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Все желающие приглашаются для обсуждения этих проектов.</w:t>
      </w:r>
    </w:p>
    <w:p w:rsidR="00670299" w:rsidRPr="009B78C3" w:rsidRDefault="00670299" w:rsidP="009B78C3"/>
    <w:sectPr w:rsidR="00670299" w:rsidRPr="009B78C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96</cp:revision>
  <dcterms:created xsi:type="dcterms:W3CDTF">2025-01-02T10:58:00Z</dcterms:created>
  <dcterms:modified xsi:type="dcterms:W3CDTF">2025-01-04T12:33:00Z</dcterms:modified>
</cp:coreProperties>
</file>