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95" w:rsidRPr="00991495" w:rsidRDefault="00991495" w:rsidP="0099149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9149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Как получить льготу на аренду недвижимости?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Как получить льготу на аренду недвижимости?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Определить тип льготы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Проверить Арендодателя в договоре аренды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Убедитесь, что действующий договор аренды заключен с Администрацией </w:t>
      </w:r>
      <w:proofErr w:type="spellStart"/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области.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Проверить регистрацию в реестре МСП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tgtFrame="_blank" w:history="1">
        <w:r w:rsidRPr="00991495">
          <w:rPr>
            <w:rFonts w:ascii="Tahoma" w:eastAsia="Times New Roman" w:hAnsi="Tahoma" w:cs="Tahoma"/>
            <w:color w:val="33A6E3"/>
            <w:sz w:val="23"/>
            <w:lang w:eastAsia="ru-RU"/>
          </w:rPr>
          <w:t>Проверьте</w:t>
        </w:r>
      </w:hyperlink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зарегистрирована ли Ваша организация в едином реестре субъектов малого и среднего предпринимательства.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Проверить вид деятельности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6" w:tgtFrame="_blank" w:history="1">
        <w:r w:rsidRPr="00991495">
          <w:rPr>
            <w:rFonts w:ascii="Tahoma" w:eastAsia="Times New Roman" w:hAnsi="Tahoma" w:cs="Tahoma"/>
            <w:color w:val="33A6E3"/>
            <w:sz w:val="23"/>
            <w:lang w:eastAsia="ru-RU"/>
          </w:rPr>
          <w:t>Проверьте</w:t>
        </w:r>
      </w:hyperlink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что Ваш вид деятельности относится к наиболее пострадавшим отраслям.*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Отсрочка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Предоставляется отсрочка арендных платежей за апрель, май и июнь 2020 года, со сроком оплаты до конца 2021 года.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Освобождение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Предоставляется освобождение от уплаты арендных платежей за апрель, май и июнь 2020 года.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99149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* — Список наиболее пострадавших отраслей:</w:t>
      </w: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авиаперевозки, аэропортовая деятельность, автоперевозки, культура, организация досуга и развлечений, физкультурно-оздоровительная деятельность и спорт, туристические агентства и прочие организации, предоставляющие услуги в сфере туризма, гостиничного бизнеса, общественного питания, организаций дополнительного образования, негосударственных образовательных учреждений, организации конференций и выставок, бытовые услуги населению (ремонт, стирка, химчистка, услуги парикмахерских и салонов красоты), деятельность в области здравоохранения, розничная торговля непродовольственными товарами.</w:t>
      </w:r>
      <w:proofErr w:type="gramEnd"/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Отправить заявление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Вы имеете право на льготу, то Вам необходимо: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Заполнить заявление</w:t>
      </w:r>
    </w:p>
    <w:p w:rsidR="00991495" w:rsidRPr="00991495" w:rsidRDefault="00991495" w:rsidP="00991495">
      <w:pPr>
        <w:numPr>
          <w:ilvl w:val="0"/>
          <w:numId w:val="9"/>
        </w:numPr>
        <w:shd w:val="clear" w:color="auto" w:fill="EEEEEE"/>
        <w:spacing w:after="0" w:line="240" w:lineRule="auto"/>
        <w:ind w:left="0" w:firstLine="389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7" w:tgtFrame="_blank" w:history="1">
        <w:r w:rsidRPr="00991495">
          <w:rPr>
            <w:rFonts w:ascii="Tahoma" w:eastAsia="Times New Roman" w:hAnsi="Tahoma" w:cs="Tahoma"/>
            <w:color w:val="33A6E3"/>
            <w:sz w:val="23"/>
            <w:lang w:eastAsia="ru-RU"/>
          </w:rPr>
          <w:t>Скачайте шаблон заявления об отсрочке</w:t>
        </w:r>
      </w:hyperlink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или </w:t>
      </w:r>
      <w:hyperlink r:id="rId8" w:tgtFrame="_blank" w:history="1">
        <w:r w:rsidRPr="00991495">
          <w:rPr>
            <w:rFonts w:ascii="Tahoma" w:eastAsia="Times New Roman" w:hAnsi="Tahoma" w:cs="Tahoma"/>
            <w:color w:val="33A6E3"/>
            <w:sz w:val="23"/>
            <w:lang w:eastAsia="ru-RU"/>
          </w:rPr>
          <w:t>шаблон заявления об освобождении</w:t>
        </w:r>
      </w:hyperlink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991495" w:rsidRPr="00991495" w:rsidRDefault="00991495" w:rsidP="00991495">
      <w:pPr>
        <w:numPr>
          <w:ilvl w:val="0"/>
          <w:numId w:val="9"/>
        </w:numPr>
        <w:shd w:val="clear" w:color="auto" w:fill="EEEEEE"/>
        <w:spacing w:before="97" w:after="97" w:line="240" w:lineRule="auto"/>
        <w:ind w:left="0" w:firstLine="389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Заполните заявление и подготовьте необходимые документы.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Отправить заявление</w:t>
      </w:r>
    </w:p>
    <w:p w:rsidR="00991495" w:rsidRPr="00991495" w:rsidRDefault="00991495" w:rsidP="00991495">
      <w:pPr>
        <w:numPr>
          <w:ilvl w:val="0"/>
          <w:numId w:val="10"/>
        </w:numPr>
        <w:shd w:val="clear" w:color="auto" w:fill="EEEEEE"/>
        <w:spacing w:after="0" w:line="240" w:lineRule="auto"/>
        <w:ind w:left="0" w:firstLine="389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9" w:tgtFrame="_blank" w:history="1">
        <w:r w:rsidRPr="00991495">
          <w:rPr>
            <w:rFonts w:ascii="Tahoma" w:eastAsia="Times New Roman" w:hAnsi="Tahoma" w:cs="Tahoma"/>
            <w:color w:val="33A6E3"/>
            <w:sz w:val="23"/>
            <w:lang w:eastAsia="ru-RU"/>
          </w:rPr>
          <w:t>Заполните форму</w:t>
        </w:r>
      </w:hyperlink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для отправки и прикрепите отсканированное обращение с необходимым комплектом документов.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Заключить дополнительное соглашение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Вашу заявку рассмотрят сотрудники Администрации </w:t>
      </w:r>
      <w:proofErr w:type="spellStart"/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Пригородненского</w:t>
      </w:r>
      <w:proofErr w:type="spellEnd"/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 </w:t>
      </w:r>
      <w:proofErr w:type="spellStart"/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области. В случае положительного результата, в течение 7 рабочих дней Вам будет направлено Дополнительное соглашение к договору аренды для учета Вашей льготы.</w:t>
      </w:r>
    </w:p>
    <w:p w:rsidR="00991495" w:rsidRPr="00991495" w:rsidRDefault="00991495" w:rsidP="009914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149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991495" w:rsidRDefault="00670299" w:rsidP="00991495"/>
    <w:sectPr w:rsidR="00670299" w:rsidRPr="00991495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56BB1"/>
    <w:multiLevelType w:val="multilevel"/>
    <w:tmpl w:val="4A0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20566"/>
    <w:multiLevelType w:val="multilevel"/>
    <w:tmpl w:val="B9A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B45"/>
    <w:rsid w:val="009D2234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E45B3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im.ru/Attachment.aspx?Id=149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im.ru/Attachment.aspx?Id=1494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msp.nalog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osim.ru/contacts/exem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16</cp:revision>
  <dcterms:created xsi:type="dcterms:W3CDTF">2025-01-02T10:58:00Z</dcterms:created>
  <dcterms:modified xsi:type="dcterms:W3CDTF">2025-01-02T11:11:00Z</dcterms:modified>
</cp:coreProperties>
</file>